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3D009" w14:textId="77777777" w:rsidR="0026526A" w:rsidRDefault="00D055CE" w:rsidP="00CA7C28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OPTIONAL CRITERIA FOR </w:t>
      </w:r>
      <w:r w:rsidR="00CA7C28" w:rsidRPr="00D055CE">
        <w:rPr>
          <w:b/>
          <w:sz w:val="28"/>
          <w:szCs w:val="28"/>
        </w:rPr>
        <w:t>PROMOTION REVIEW</w:t>
      </w:r>
      <w:r>
        <w:rPr>
          <w:b/>
          <w:sz w:val="28"/>
          <w:szCs w:val="28"/>
        </w:rPr>
        <w:t>S</w:t>
      </w:r>
    </w:p>
    <w:p w14:paraId="268581E0" w14:textId="08B775E0" w:rsidR="00CA7C28" w:rsidRPr="00A463A8" w:rsidRDefault="0026526A" w:rsidP="00CA7C28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 </w:t>
      </w:r>
      <w:r>
        <w:rPr>
          <w:b/>
          <w:sz w:val="28"/>
          <w:szCs w:val="28"/>
        </w:rPr>
        <w:t>CAREER-TRACK PROFESSOR</w:t>
      </w:r>
      <w:r>
        <w:rPr>
          <w:b/>
          <w:sz w:val="28"/>
          <w:szCs w:val="28"/>
        </w:rPr>
        <w:t>S</w:t>
      </w:r>
      <w:r w:rsidR="00CA7C28" w:rsidRPr="00CA7C28">
        <w:rPr>
          <w:b/>
          <w:i/>
          <w:sz w:val="28"/>
          <w:szCs w:val="28"/>
        </w:rPr>
        <w:t xml:space="preserve"> </w:t>
      </w:r>
      <w:r w:rsidR="00CA7C28">
        <w:rPr>
          <w:b/>
          <w:sz w:val="28"/>
          <w:szCs w:val="28"/>
        </w:rPr>
        <w:br/>
      </w:r>
      <w:r w:rsidR="00CA7C28" w:rsidRPr="00CA7C28">
        <w:rPr>
          <w:b/>
          <w:sz w:val="24"/>
          <w:szCs w:val="28"/>
        </w:rPr>
        <w:t>(for optional use at the unit level)</w:t>
      </w:r>
    </w:p>
    <w:p w14:paraId="610C6750" w14:textId="77777777" w:rsidR="00F74B7B" w:rsidRPr="00F74B7B" w:rsidRDefault="00F74B7B" w:rsidP="00F74B7B">
      <w:pPr>
        <w:pStyle w:val="Normal1"/>
        <w:pBdr>
          <w:bottom w:val="single" w:sz="4" w:space="1" w:color="auto"/>
        </w:pBdr>
        <w:spacing w:line="240" w:lineRule="auto"/>
        <w:jc w:val="center"/>
        <w:rPr>
          <w:rFonts w:asciiTheme="majorHAnsi" w:eastAsia="Calibri" w:hAnsiTheme="majorHAnsi" w:cstheme="majorHAnsi"/>
          <w:b/>
          <w:sz w:val="12"/>
          <w:szCs w:val="12"/>
        </w:rPr>
      </w:pPr>
    </w:p>
    <w:p w14:paraId="7B5D9FB4" w14:textId="050729F1" w:rsidR="00043BC5" w:rsidRDefault="00043BC5" w:rsidP="0059700A">
      <w:pPr>
        <w:pStyle w:val="NormalWeb"/>
        <w:spacing w:before="0" w:beforeAutospacing="0" w:after="0" w:afterAutospacing="0"/>
        <w:rPr>
          <w:rStyle w:val="Hyperlink"/>
          <w:rFonts w:asciiTheme="majorHAns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Departments and other </w:t>
      </w:r>
      <w:r w:rsidRPr="00635A46">
        <w:rPr>
          <w:rFonts w:asciiTheme="majorHAnsi" w:eastAsia="Calibri" w:hAnsiTheme="majorHAnsi" w:cstheme="majorHAnsi"/>
          <w:sz w:val="22"/>
          <w:szCs w:val="22"/>
        </w:rPr>
        <w:t>units are required to have procedures for promotion reviews before making career-track lecturer or professor appointments</w:t>
      </w:r>
      <w:r>
        <w:rPr>
          <w:rFonts w:asciiTheme="majorHAnsi" w:eastAsia="Calibri" w:hAnsiTheme="majorHAnsi" w:cstheme="majorHAnsi"/>
          <w:sz w:val="22"/>
          <w:szCs w:val="22"/>
        </w:rPr>
        <w:t>, as noted in the p</w:t>
      </w:r>
      <w:r w:rsidRPr="00635A46">
        <w:rPr>
          <w:rFonts w:asciiTheme="majorHAnsi" w:eastAsia="Calibri" w:hAnsiTheme="majorHAnsi" w:cstheme="majorHAnsi"/>
          <w:sz w:val="22"/>
          <w:szCs w:val="22"/>
        </w:rPr>
        <w:t>olicies for appointments and promotion reviews of career-track</w:t>
      </w:r>
      <w:r>
        <w:rPr>
          <w:rFonts w:asciiTheme="majorHAnsi" w:eastAsia="Calibri" w:hAnsiTheme="majorHAnsi" w:cstheme="majorHAnsi"/>
          <w:sz w:val="22"/>
          <w:szCs w:val="22"/>
        </w:rPr>
        <w:t xml:space="preserve"> faculty</w:t>
      </w:r>
      <w:r w:rsidRPr="00635A46">
        <w:rPr>
          <w:rFonts w:asciiTheme="majorHAnsi" w:eastAsia="Calibri" w:hAnsiTheme="majorHAnsi" w:cstheme="majorHAnsi"/>
          <w:sz w:val="22"/>
          <w:szCs w:val="22"/>
        </w:rPr>
        <w:t xml:space="preserve"> in </w:t>
      </w:r>
      <w:r>
        <w:rPr>
          <w:rFonts w:asciiTheme="majorHAnsi" w:eastAsia="Calibri" w:hAnsiTheme="majorHAnsi" w:cstheme="majorHAnsi"/>
          <w:sz w:val="22"/>
          <w:szCs w:val="22"/>
        </w:rPr>
        <w:t xml:space="preserve">chapter 3 of the </w:t>
      </w:r>
      <w:hyperlink r:id="rId8" w:history="1">
        <w:r w:rsidRPr="00CA5212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University Handbook for Appointed Personnel</w:t>
        </w:r>
      </w:hyperlink>
      <w:r>
        <w:rPr>
          <w:rFonts w:asciiTheme="majorHAnsi" w:eastAsia="Calibri" w:hAnsiTheme="majorHAnsi" w:cstheme="majorHAnsi"/>
          <w:sz w:val="22"/>
          <w:szCs w:val="22"/>
        </w:rPr>
        <w:t xml:space="preserve"> (UHAP).  To</w:t>
      </w:r>
      <w:r w:rsidRPr="00635A46">
        <w:rPr>
          <w:rFonts w:asciiTheme="majorHAnsi" w:hAnsiTheme="majorHAnsi" w:cstheme="majorHAnsi"/>
          <w:sz w:val="22"/>
          <w:szCs w:val="22"/>
        </w:rPr>
        <w:t xml:space="preserve"> meet this requirement, units </w:t>
      </w:r>
      <w:r>
        <w:rPr>
          <w:rFonts w:asciiTheme="majorHAnsi" w:hAnsiTheme="majorHAnsi" w:cstheme="majorHAnsi"/>
          <w:sz w:val="22"/>
          <w:szCs w:val="22"/>
        </w:rPr>
        <w:t xml:space="preserve">with few career-track faculty </w:t>
      </w:r>
      <w:r w:rsidRPr="00635A46">
        <w:rPr>
          <w:rFonts w:asciiTheme="majorHAnsi" w:hAnsiTheme="majorHAnsi" w:cstheme="majorHAnsi"/>
          <w:sz w:val="22"/>
          <w:szCs w:val="22"/>
        </w:rPr>
        <w:t>may elect to adopt the</w:t>
      </w:r>
      <w:r w:rsidR="0026526A">
        <w:rPr>
          <w:rFonts w:asciiTheme="majorHAnsi" w:hAnsiTheme="majorHAnsi" w:cstheme="majorHAnsi"/>
          <w:sz w:val="22"/>
          <w:szCs w:val="22"/>
        </w:rPr>
        <w:t>se</w:t>
      </w:r>
      <w:r w:rsidRPr="00635A46">
        <w:rPr>
          <w:rFonts w:asciiTheme="majorHAnsi" w:hAnsiTheme="majorHAnsi" w:cstheme="majorHAnsi"/>
          <w:sz w:val="22"/>
          <w:szCs w:val="22"/>
        </w:rPr>
        <w:t xml:space="preserve"> </w:t>
      </w:r>
      <w:r w:rsidR="0026526A">
        <w:rPr>
          <w:rFonts w:asciiTheme="majorHAnsi" w:hAnsiTheme="majorHAnsi" w:cstheme="majorHAnsi"/>
          <w:sz w:val="22"/>
          <w:szCs w:val="22"/>
        </w:rPr>
        <w:t>Optional</w:t>
      </w:r>
      <w:r>
        <w:rPr>
          <w:rFonts w:asciiTheme="majorHAnsi" w:hAnsiTheme="majorHAnsi" w:cstheme="majorHAnsi"/>
          <w:sz w:val="22"/>
          <w:szCs w:val="22"/>
        </w:rPr>
        <w:t xml:space="preserve"> C</w:t>
      </w:r>
      <w:r w:rsidRPr="00635A46">
        <w:rPr>
          <w:rFonts w:asciiTheme="majorHAnsi" w:hAnsiTheme="majorHAnsi" w:cstheme="majorHAnsi"/>
          <w:sz w:val="22"/>
          <w:szCs w:val="22"/>
        </w:rPr>
        <w:t>riteria</w:t>
      </w:r>
      <w:r>
        <w:rPr>
          <w:rFonts w:asciiTheme="majorHAnsi" w:hAnsiTheme="majorHAnsi" w:cstheme="majorHAnsi"/>
          <w:sz w:val="22"/>
          <w:szCs w:val="22"/>
        </w:rPr>
        <w:t xml:space="preserve"> for Promotion </w:t>
      </w:r>
      <w:r w:rsidR="0026526A">
        <w:rPr>
          <w:rFonts w:asciiTheme="majorHAnsi" w:hAnsiTheme="majorHAnsi" w:cstheme="majorHAnsi"/>
          <w:sz w:val="22"/>
          <w:szCs w:val="22"/>
        </w:rPr>
        <w:t xml:space="preserve">Reviews </w:t>
      </w:r>
      <w:r>
        <w:rPr>
          <w:rFonts w:asciiTheme="majorHAnsi" w:hAnsiTheme="majorHAnsi" w:cstheme="majorHAnsi"/>
          <w:sz w:val="22"/>
          <w:szCs w:val="22"/>
        </w:rPr>
        <w:t>of Career-Track Professors</w:t>
      </w:r>
      <w:bookmarkStart w:id="0" w:name="_GoBack"/>
      <w:bookmarkEnd w:id="0"/>
      <w:r w:rsidRPr="00635A46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These criteria are available on the Career-Track Faculty page of the Vice Provost for Faculty Affairs website: </w:t>
      </w:r>
      <w:hyperlink r:id="rId9" w:history="1">
        <w:r w:rsidRPr="00D63B18">
          <w:rPr>
            <w:rStyle w:val="Hyperlink"/>
            <w:rFonts w:asciiTheme="majorHAnsi" w:hAnsiTheme="majorHAnsi" w:cstheme="majorHAnsi"/>
            <w:sz w:val="22"/>
            <w:szCs w:val="22"/>
          </w:rPr>
          <w:t>http://facultyaffairs.arizona.edu/career-track-faculty</w:t>
        </w:r>
      </w:hyperlink>
    </w:p>
    <w:p w14:paraId="2193F26A" w14:textId="77777777" w:rsidR="0059700A" w:rsidRDefault="0059700A" w:rsidP="0059700A">
      <w:pPr>
        <w:pStyle w:val="CommentText"/>
        <w:rPr>
          <w:rStyle w:val="CommentReference"/>
          <w:rFonts w:asciiTheme="majorHAnsi" w:hAnsiTheme="majorHAnsi" w:cstheme="majorHAnsi"/>
          <w:sz w:val="22"/>
          <w:szCs w:val="22"/>
        </w:rPr>
      </w:pPr>
    </w:p>
    <w:p w14:paraId="7B5BCEFE" w14:textId="74C76C55" w:rsidR="0059700A" w:rsidRPr="0059700A" w:rsidRDefault="0059700A" w:rsidP="0059700A">
      <w:pPr>
        <w:pStyle w:val="CommentText"/>
        <w:rPr>
          <w:rStyle w:val="CommentReference"/>
          <w:rFonts w:asciiTheme="majorHAnsi" w:hAnsiTheme="majorHAnsi" w:cstheme="majorHAnsi"/>
          <w:sz w:val="22"/>
          <w:szCs w:val="22"/>
        </w:rPr>
      </w:pPr>
      <w:r>
        <w:rPr>
          <w:rStyle w:val="CommentReference"/>
          <w:rFonts w:asciiTheme="majorHAnsi" w:hAnsiTheme="majorHAnsi" w:cstheme="majorHAnsi"/>
          <w:sz w:val="22"/>
          <w:szCs w:val="22"/>
        </w:rPr>
        <w:t xml:space="preserve">These criteria </w:t>
      </w:r>
      <w:proofErr w:type="gramStart"/>
      <w:r>
        <w:rPr>
          <w:rStyle w:val="CommentReference"/>
          <w:rFonts w:asciiTheme="majorHAnsi" w:hAnsiTheme="majorHAnsi" w:cstheme="majorHAnsi"/>
          <w:sz w:val="22"/>
          <w:szCs w:val="22"/>
        </w:rPr>
        <w:t>are</w:t>
      </w:r>
      <w:r w:rsidRPr="0059700A">
        <w:rPr>
          <w:rStyle w:val="CommentReference"/>
          <w:rFonts w:asciiTheme="majorHAnsi" w:hAnsiTheme="majorHAnsi" w:cstheme="majorHAnsi"/>
          <w:sz w:val="22"/>
          <w:szCs w:val="22"/>
        </w:rPr>
        <w:t xml:space="preserve"> intended</w:t>
      </w:r>
      <w:proofErr w:type="gramEnd"/>
      <w:r w:rsidRPr="0059700A">
        <w:rPr>
          <w:rStyle w:val="CommentReference"/>
          <w:rFonts w:asciiTheme="majorHAnsi" w:hAnsiTheme="majorHAnsi" w:cstheme="majorHAnsi"/>
          <w:sz w:val="22"/>
          <w:szCs w:val="22"/>
        </w:rPr>
        <w:t xml:space="preserve"> for career-track faculty whose duties are largely limited to</w:t>
      </w:r>
      <w:r>
        <w:rPr>
          <w:rStyle w:val="CommentReference"/>
          <w:rFonts w:asciiTheme="majorHAnsi" w:hAnsiTheme="majorHAnsi" w:cstheme="majorHAnsi"/>
          <w:sz w:val="22"/>
          <w:szCs w:val="22"/>
        </w:rPr>
        <w:t xml:space="preserve"> teaching.  For </w:t>
      </w:r>
      <w:r w:rsidRPr="0059700A">
        <w:rPr>
          <w:rStyle w:val="CommentReference"/>
          <w:rFonts w:asciiTheme="majorHAnsi" w:hAnsiTheme="majorHAnsi" w:cstheme="majorHAnsi"/>
          <w:sz w:val="22"/>
          <w:szCs w:val="22"/>
        </w:rPr>
        <w:t>faculty with other duties, these questions may be useful for drafting benchmarks for assessing candidates and providing them with clear goals to advance their careers:</w:t>
      </w:r>
    </w:p>
    <w:p w14:paraId="0C20EA73" w14:textId="77777777" w:rsidR="0059700A" w:rsidRPr="0059700A" w:rsidRDefault="0059700A" w:rsidP="0059700A">
      <w:pPr>
        <w:pStyle w:val="CommentText"/>
        <w:numPr>
          <w:ilvl w:val="0"/>
          <w:numId w:val="13"/>
        </w:numPr>
        <w:tabs>
          <w:tab w:val="left" w:pos="990"/>
          <w:tab w:val="left" w:pos="1080"/>
        </w:tabs>
        <w:ind w:left="360"/>
        <w:rPr>
          <w:rFonts w:asciiTheme="majorHAnsi" w:hAnsiTheme="majorHAnsi" w:cstheme="majorHAnsi"/>
          <w:sz w:val="22"/>
          <w:szCs w:val="22"/>
        </w:rPr>
      </w:pPr>
      <w:r w:rsidRPr="0059700A">
        <w:rPr>
          <w:rFonts w:asciiTheme="majorHAnsi" w:hAnsiTheme="majorHAnsi" w:cstheme="majorHAnsi"/>
          <w:sz w:val="22"/>
          <w:szCs w:val="22"/>
        </w:rPr>
        <w:t>What experience and expertise are required for an entry-level position with these duties?</w:t>
      </w:r>
    </w:p>
    <w:p w14:paraId="65CF0123" w14:textId="77777777" w:rsidR="0059700A" w:rsidRPr="0059700A" w:rsidRDefault="0059700A" w:rsidP="0059700A">
      <w:pPr>
        <w:pStyle w:val="CommentText"/>
        <w:numPr>
          <w:ilvl w:val="0"/>
          <w:numId w:val="13"/>
        </w:numPr>
        <w:tabs>
          <w:tab w:val="left" w:pos="990"/>
          <w:tab w:val="left" w:pos="1080"/>
        </w:tabs>
        <w:ind w:left="360"/>
        <w:rPr>
          <w:rFonts w:asciiTheme="majorHAnsi" w:hAnsiTheme="majorHAnsi" w:cstheme="majorHAnsi"/>
          <w:sz w:val="22"/>
          <w:szCs w:val="22"/>
        </w:rPr>
      </w:pPr>
      <w:r w:rsidRPr="0059700A">
        <w:rPr>
          <w:rFonts w:asciiTheme="majorHAnsi" w:hAnsiTheme="majorHAnsi" w:cstheme="majorHAnsi"/>
          <w:sz w:val="22"/>
          <w:szCs w:val="22"/>
        </w:rPr>
        <w:t>What distinguishes the performance of a more advanced mid-career practitioner?</w:t>
      </w:r>
    </w:p>
    <w:p w14:paraId="516B80DE" w14:textId="77777777" w:rsidR="0059700A" w:rsidRPr="0059700A" w:rsidRDefault="0059700A" w:rsidP="0059700A">
      <w:pPr>
        <w:pStyle w:val="CommentText"/>
        <w:numPr>
          <w:ilvl w:val="0"/>
          <w:numId w:val="13"/>
        </w:numPr>
        <w:tabs>
          <w:tab w:val="left" w:pos="990"/>
          <w:tab w:val="left" w:pos="1080"/>
        </w:tabs>
        <w:ind w:left="360"/>
        <w:rPr>
          <w:rFonts w:asciiTheme="majorHAnsi" w:hAnsiTheme="majorHAnsi" w:cstheme="majorHAnsi"/>
          <w:sz w:val="22"/>
          <w:szCs w:val="22"/>
        </w:rPr>
      </w:pPr>
      <w:r w:rsidRPr="0059700A">
        <w:rPr>
          <w:rFonts w:asciiTheme="majorHAnsi" w:hAnsiTheme="majorHAnsi" w:cstheme="majorHAnsi"/>
          <w:sz w:val="22"/>
          <w:szCs w:val="22"/>
        </w:rPr>
        <w:t xml:space="preserve">What leadership and impact </w:t>
      </w:r>
      <w:proofErr w:type="gramStart"/>
      <w:r w:rsidRPr="0059700A">
        <w:rPr>
          <w:rFonts w:asciiTheme="majorHAnsi" w:hAnsiTheme="majorHAnsi" w:cstheme="majorHAnsi"/>
          <w:sz w:val="22"/>
          <w:szCs w:val="22"/>
        </w:rPr>
        <w:t>are expected</w:t>
      </w:r>
      <w:proofErr w:type="gramEnd"/>
      <w:r w:rsidRPr="0059700A">
        <w:rPr>
          <w:rFonts w:asciiTheme="majorHAnsi" w:hAnsiTheme="majorHAnsi" w:cstheme="majorHAnsi"/>
          <w:sz w:val="22"/>
          <w:szCs w:val="22"/>
        </w:rPr>
        <w:t xml:space="preserve"> of full professors with these duties?</w:t>
      </w:r>
    </w:p>
    <w:p w14:paraId="2CB9E239" w14:textId="77777777" w:rsidR="0059700A" w:rsidRDefault="0059700A" w:rsidP="005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ajorHAnsi" w:eastAsia="Calibri" w:hAnsiTheme="majorHAnsi" w:cstheme="majorHAnsi"/>
        </w:rPr>
      </w:pPr>
    </w:p>
    <w:p w14:paraId="51C4B121" w14:textId="5C86716A" w:rsidR="00043BC5" w:rsidRPr="00AF1544" w:rsidRDefault="00043BC5" w:rsidP="005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ajorHAnsi" w:eastAsia="Calibri" w:hAnsiTheme="majorHAnsi" w:cstheme="majorHAnsi"/>
          <w:color w:val="auto"/>
        </w:rPr>
      </w:pPr>
      <w:r w:rsidRPr="00AF1544">
        <w:rPr>
          <w:rFonts w:asciiTheme="majorHAnsi" w:eastAsia="Calibri" w:hAnsiTheme="majorHAnsi" w:cstheme="majorHAnsi"/>
        </w:rPr>
        <w:t xml:space="preserve">According to the </w:t>
      </w:r>
      <w:r>
        <w:rPr>
          <w:rFonts w:asciiTheme="majorHAnsi" w:eastAsia="Calibri" w:hAnsiTheme="majorHAnsi" w:cstheme="majorHAnsi"/>
        </w:rPr>
        <w:t xml:space="preserve">Definitions in </w:t>
      </w:r>
      <w:r w:rsidRPr="00AF1544">
        <w:rPr>
          <w:rFonts w:asciiTheme="majorHAnsi" w:eastAsia="Calibri" w:hAnsiTheme="majorHAnsi" w:cstheme="majorHAnsi"/>
          <w:color w:val="auto"/>
        </w:rPr>
        <w:t>UHAP</w:t>
      </w:r>
      <w:r w:rsidRPr="00AF1544">
        <w:rPr>
          <w:rFonts w:asciiTheme="majorHAnsi" w:eastAsia="Calibri" w:hAnsiTheme="majorHAnsi" w:cstheme="majorHAnsi"/>
        </w:rPr>
        <w:t xml:space="preserve">, career-track faculty </w:t>
      </w:r>
      <w:r>
        <w:rPr>
          <w:rFonts w:asciiTheme="majorHAnsi" w:eastAsia="Calibri" w:hAnsiTheme="majorHAnsi" w:cstheme="majorHAnsi"/>
        </w:rPr>
        <w:t>have</w:t>
      </w:r>
      <w:r w:rsidRPr="00AF1544">
        <w:rPr>
          <w:rFonts w:asciiTheme="majorHAnsi" w:eastAsia="Calibri" w:hAnsiTheme="majorHAnsi" w:cstheme="majorHAnsi"/>
        </w:rPr>
        <w:t xml:space="preserve"> Notice of Appointment</w:t>
      </w:r>
      <w:r>
        <w:rPr>
          <w:rFonts w:asciiTheme="majorHAnsi" w:eastAsia="Calibri" w:hAnsiTheme="majorHAnsi" w:cstheme="majorHAnsi"/>
        </w:rPr>
        <w:t>s that incorporate</w:t>
      </w:r>
      <w:r w:rsidRPr="00AF1544">
        <w:rPr>
          <w:rFonts w:asciiTheme="majorHAnsi" w:eastAsia="Calibri" w:hAnsiTheme="majorHAnsi" w:cstheme="majorHAnsi"/>
        </w:rPr>
        <w:t xml:space="preserve"> the ABOR Conditions of </w:t>
      </w:r>
      <w:r w:rsidRPr="00AF1544">
        <w:rPr>
          <w:rFonts w:asciiTheme="majorHAnsi" w:eastAsia="Calibri" w:hAnsiTheme="majorHAnsi" w:cstheme="majorHAnsi"/>
          <w:color w:val="auto"/>
        </w:rPr>
        <w:t xml:space="preserve">Faculty Service (ABOR-PM 6-201) who are not eligible for tenure and do not have visiting or adjunct titles. </w:t>
      </w:r>
      <w:r>
        <w:rPr>
          <w:rFonts w:asciiTheme="majorHAnsi" w:eastAsia="Calibri" w:hAnsiTheme="majorHAnsi" w:cstheme="majorHAnsi"/>
        </w:rPr>
        <w:t xml:space="preserve">The University of Arizona has three general title series for such faculty: career-track instructors, career-track lecturers, and career-track professors.  </w:t>
      </w:r>
      <w:r w:rsidRPr="00AF1544">
        <w:rPr>
          <w:rFonts w:asciiTheme="majorHAnsi" w:eastAsia="Calibri" w:hAnsiTheme="majorHAnsi" w:cstheme="majorHAnsi"/>
          <w:color w:val="auto"/>
        </w:rPr>
        <w:t>As noted in UHAP 3.1.02</w:t>
      </w:r>
      <w:r>
        <w:rPr>
          <w:rFonts w:asciiTheme="majorHAnsi" w:eastAsia="Calibri" w:hAnsiTheme="majorHAnsi" w:cstheme="majorHAnsi"/>
          <w:color w:val="auto"/>
        </w:rPr>
        <w:t xml:space="preserve"> and 3.3.03.D</w:t>
      </w:r>
      <w:r w:rsidRPr="00AF1544">
        <w:rPr>
          <w:rFonts w:asciiTheme="majorHAnsi" w:eastAsia="Calibri" w:hAnsiTheme="majorHAnsi" w:cstheme="majorHAnsi"/>
          <w:color w:val="auto"/>
        </w:rPr>
        <w:t xml:space="preserve">, </w:t>
      </w:r>
      <w:r>
        <w:rPr>
          <w:rFonts w:asciiTheme="majorHAnsi" w:eastAsia="Calibri" w:hAnsiTheme="majorHAnsi" w:cstheme="majorHAnsi"/>
          <w:color w:val="auto"/>
        </w:rPr>
        <w:t xml:space="preserve">career-track instructor appointments are </w:t>
      </w:r>
      <w:r>
        <w:rPr>
          <w:rFonts w:asciiTheme="majorHAnsi" w:eastAsia="Times New Roman" w:hAnsiTheme="majorHAnsi" w:cstheme="majorHAnsi"/>
          <w:lang w:val="en-US"/>
        </w:rPr>
        <w:t>appropriate for</w:t>
      </w:r>
      <w:r w:rsidRPr="00AF1544">
        <w:rPr>
          <w:rFonts w:asciiTheme="majorHAnsi" w:eastAsia="Times New Roman" w:hAnsiTheme="majorHAnsi" w:cstheme="majorHAnsi"/>
          <w:lang w:val="en-US"/>
        </w:rPr>
        <w:t xml:space="preserve"> </w:t>
      </w:r>
      <w:r>
        <w:rPr>
          <w:rFonts w:asciiTheme="majorHAnsi" w:eastAsia="Times New Roman" w:hAnsiTheme="majorHAnsi" w:cstheme="majorHAnsi"/>
          <w:lang w:val="en-US"/>
        </w:rPr>
        <w:t>faculty whose duties are limited to teaching</w:t>
      </w:r>
      <w:r w:rsidRPr="00AF1544">
        <w:rPr>
          <w:rFonts w:asciiTheme="majorHAnsi" w:eastAsia="Times New Roman" w:hAnsiTheme="majorHAnsi" w:cstheme="majorHAnsi"/>
          <w:lang w:val="en-US"/>
        </w:rPr>
        <w:t xml:space="preserve"> </w:t>
      </w:r>
      <w:r>
        <w:rPr>
          <w:rFonts w:asciiTheme="majorHAnsi" w:eastAsia="Times New Roman" w:hAnsiTheme="majorHAnsi" w:cstheme="majorHAnsi"/>
          <w:lang w:val="en-US"/>
        </w:rPr>
        <w:t>“</w:t>
      </w:r>
      <w:r w:rsidRPr="00AF1544">
        <w:rPr>
          <w:rFonts w:asciiTheme="majorHAnsi" w:eastAsia="Times New Roman" w:hAnsiTheme="majorHAnsi" w:cstheme="majorHAnsi"/>
          <w:lang w:val="en-US"/>
        </w:rPr>
        <w:t>in a particular area.”</w:t>
      </w:r>
      <w:r>
        <w:rPr>
          <w:rFonts w:asciiTheme="majorHAnsi" w:eastAsia="Times New Roman" w:hAnsiTheme="majorHAnsi" w:cstheme="majorHAnsi"/>
          <w:lang w:val="en-US"/>
        </w:rPr>
        <w:t xml:space="preserve">  Instructors do not generally have a promotion path except in units that offer extensive noncredit instruction. Lecturers generally have more limited duties than career-track professors, so a conversion of a lecturer position into a position with a professor title must be “justified</w:t>
      </w:r>
      <w:r w:rsidRPr="00AF1544">
        <w:rPr>
          <w:rFonts w:asciiTheme="majorHAnsi" w:hAnsiTheme="majorHAnsi" w:cstheme="majorHAnsi"/>
          <w:color w:val="333333"/>
        </w:rPr>
        <w:t xml:space="preserve"> by increased responsibilities such as expanded teaching or supervisory duties</w:t>
      </w:r>
      <w:r>
        <w:rPr>
          <w:rFonts w:asciiTheme="majorHAnsi" w:hAnsiTheme="majorHAnsi" w:cstheme="majorHAnsi"/>
          <w:color w:val="333333"/>
        </w:rPr>
        <w:t xml:space="preserve">” as well as outstanding performance, as indicated in annual reviews (UHAP 3.3.03.E).  </w:t>
      </w:r>
    </w:p>
    <w:p w14:paraId="3F069A63" w14:textId="77777777" w:rsidR="00043BC5" w:rsidRDefault="00043BC5" w:rsidP="00A463A8">
      <w:pPr>
        <w:pStyle w:val="Normal1"/>
        <w:spacing w:line="240" w:lineRule="auto"/>
        <w:rPr>
          <w:rFonts w:asciiTheme="majorHAnsi" w:hAnsiTheme="majorHAnsi" w:cstheme="majorHAnsi"/>
          <w:color w:val="333333"/>
        </w:rPr>
      </w:pPr>
    </w:p>
    <w:p w14:paraId="4091DBFF" w14:textId="77777777" w:rsidR="002178AB" w:rsidRPr="00092F0D" w:rsidRDefault="002178AB">
      <w:pPr>
        <w:pStyle w:val="Normal1"/>
        <w:spacing w:line="240" w:lineRule="auto"/>
        <w:rPr>
          <w:rFonts w:asciiTheme="majorHAnsi" w:eastAsia="Calibri" w:hAnsiTheme="majorHAnsi" w:cstheme="majorHAnsi"/>
        </w:rPr>
      </w:pPr>
    </w:p>
    <w:p w14:paraId="283B6840" w14:textId="209F1B13" w:rsidR="00865471" w:rsidRDefault="002178AB" w:rsidP="002178AB">
      <w:pPr>
        <w:pStyle w:val="Normal1"/>
        <w:pBdr>
          <w:bottom w:val="single" w:sz="4" w:space="1" w:color="auto"/>
        </w:pBdr>
        <w:spacing w:line="240" w:lineRule="auto"/>
        <w:jc w:val="center"/>
        <w:rPr>
          <w:rFonts w:asciiTheme="majorHAnsi" w:eastAsia="Calibri" w:hAnsiTheme="majorHAnsi" w:cstheme="majorHAnsi"/>
          <w:b/>
        </w:rPr>
      </w:pPr>
      <w:r w:rsidRPr="00092F0D">
        <w:rPr>
          <w:rFonts w:asciiTheme="majorHAnsi" w:eastAsia="Calibri" w:hAnsiTheme="majorHAnsi" w:cstheme="majorHAnsi"/>
          <w:b/>
        </w:rPr>
        <w:t>QUALIFICATIONS FOR APPOINTMENTS</w:t>
      </w:r>
      <w:r w:rsidR="0068674F" w:rsidRPr="00092F0D">
        <w:rPr>
          <w:rFonts w:asciiTheme="majorHAnsi" w:eastAsia="Calibri" w:hAnsiTheme="majorHAnsi" w:cstheme="majorHAnsi"/>
          <w:b/>
        </w:rPr>
        <w:t xml:space="preserve"> BY RANK</w:t>
      </w:r>
    </w:p>
    <w:p w14:paraId="12DE717C" w14:textId="77777777" w:rsidR="00043BC5" w:rsidRPr="00092F0D" w:rsidRDefault="00043BC5" w:rsidP="002178AB">
      <w:pPr>
        <w:pStyle w:val="Normal1"/>
        <w:pBdr>
          <w:bottom w:val="single" w:sz="4" w:space="1" w:color="auto"/>
        </w:pBdr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72398F8F" w14:textId="77777777" w:rsidR="002178AB" w:rsidRPr="00F74B7B" w:rsidRDefault="002178AB" w:rsidP="002178AB">
      <w:pPr>
        <w:pStyle w:val="Normal1"/>
        <w:pBdr>
          <w:bottom w:val="single" w:sz="4" w:space="1" w:color="auto"/>
        </w:pBdr>
        <w:spacing w:line="240" w:lineRule="auto"/>
        <w:jc w:val="center"/>
        <w:rPr>
          <w:rFonts w:asciiTheme="majorHAnsi" w:eastAsia="Calibri" w:hAnsiTheme="majorHAnsi" w:cstheme="majorHAnsi"/>
          <w:b/>
          <w:sz w:val="12"/>
          <w:szCs w:val="12"/>
        </w:rPr>
      </w:pPr>
    </w:p>
    <w:p w14:paraId="2D3D6EC4" w14:textId="77777777" w:rsidR="006D5870" w:rsidRPr="00092F0D" w:rsidRDefault="006D5870" w:rsidP="006D5870">
      <w:pPr>
        <w:pStyle w:val="Normal1"/>
        <w:spacing w:line="240" w:lineRule="auto"/>
        <w:rPr>
          <w:rFonts w:asciiTheme="majorHAnsi" w:eastAsia="Calibri" w:hAnsiTheme="majorHAnsi" w:cstheme="majorHAnsi"/>
          <w:b/>
        </w:rPr>
      </w:pPr>
    </w:p>
    <w:p w14:paraId="0A1B29F5" w14:textId="40761CFB" w:rsidR="00C11A3B" w:rsidRPr="00092F0D" w:rsidRDefault="00B71373" w:rsidP="00043BC5">
      <w:pPr>
        <w:pStyle w:val="Normal1"/>
        <w:spacing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Assistant Career-Track Professor</w:t>
      </w:r>
      <w:r w:rsidR="0068674F" w:rsidRPr="00092F0D">
        <w:rPr>
          <w:rFonts w:asciiTheme="majorHAnsi" w:eastAsia="Calibri" w:hAnsiTheme="majorHAnsi" w:cstheme="majorHAnsi"/>
          <w:b/>
        </w:rPr>
        <w:t>:</w:t>
      </w:r>
    </w:p>
    <w:p w14:paraId="4F255327" w14:textId="1A5FC91F" w:rsidR="00C11A3B" w:rsidRPr="00092F0D" w:rsidRDefault="009E4959" w:rsidP="00043BC5">
      <w:pPr>
        <w:pStyle w:val="Normal1"/>
        <w:numPr>
          <w:ilvl w:val="0"/>
          <w:numId w:val="4"/>
        </w:numPr>
        <w:spacing w:line="240" w:lineRule="auto"/>
        <w:rPr>
          <w:rFonts w:asciiTheme="majorHAnsi" w:hAnsiTheme="majorHAnsi" w:cstheme="majorHAnsi"/>
        </w:rPr>
      </w:pPr>
      <w:r w:rsidRPr="00092F0D">
        <w:rPr>
          <w:rFonts w:asciiTheme="majorHAnsi" w:eastAsia="Calibri" w:hAnsiTheme="majorHAnsi" w:cstheme="majorHAnsi"/>
        </w:rPr>
        <w:t>E</w:t>
      </w:r>
      <w:r w:rsidR="006D5870" w:rsidRPr="00092F0D">
        <w:rPr>
          <w:rFonts w:asciiTheme="majorHAnsi" w:eastAsia="Calibri" w:hAnsiTheme="majorHAnsi" w:cstheme="majorHAnsi"/>
        </w:rPr>
        <w:t xml:space="preserve">stablished record of </w:t>
      </w:r>
      <w:r w:rsidRPr="00092F0D">
        <w:rPr>
          <w:rFonts w:asciiTheme="majorHAnsi" w:eastAsia="Calibri" w:hAnsiTheme="majorHAnsi" w:cstheme="majorHAnsi"/>
        </w:rPr>
        <w:t>achievement</w:t>
      </w:r>
      <w:r w:rsidR="006D5870" w:rsidRPr="00092F0D">
        <w:rPr>
          <w:rFonts w:asciiTheme="majorHAnsi" w:eastAsia="Calibri" w:hAnsiTheme="majorHAnsi" w:cstheme="majorHAnsi"/>
        </w:rPr>
        <w:t xml:space="preserve"> with recognized </w:t>
      </w:r>
      <w:r w:rsidR="00C7501E" w:rsidRPr="00092F0D">
        <w:rPr>
          <w:rFonts w:asciiTheme="majorHAnsi" w:eastAsia="Calibri" w:hAnsiTheme="majorHAnsi" w:cstheme="majorHAnsi"/>
        </w:rPr>
        <w:t>expertise</w:t>
      </w:r>
      <w:r w:rsidR="00693F5C" w:rsidRPr="00092F0D">
        <w:rPr>
          <w:rFonts w:asciiTheme="majorHAnsi" w:eastAsia="Calibri" w:hAnsiTheme="majorHAnsi" w:cstheme="majorHAnsi"/>
        </w:rPr>
        <w:t xml:space="preserve"> as documented in strong letters of recommendation from collaborators and supervisors</w:t>
      </w:r>
      <w:r w:rsidR="00C7501E" w:rsidRPr="00092F0D">
        <w:rPr>
          <w:rFonts w:asciiTheme="majorHAnsi" w:eastAsia="Calibri" w:hAnsiTheme="majorHAnsi" w:cstheme="majorHAnsi"/>
        </w:rPr>
        <w:t>.</w:t>
      </w:r>
    </w:p>
    <w:p w14:paraId="348F6121" w14:textId="3B7CE014" w:rsidR="00693F5C" w:rsidRPr="00092F0D" w:rsidRDefault="0068674F" w:rsidP="00043BC5">
      <w:pPr>
        <w:pStyle w:val="Normal1"/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  <w:color w:val="0F0F0F"/>
        </w:rPr>
      </w:pPr>
      <w:r w:rsidRPr="00092F0D">
        <w:rPr>
          <w:rFonts w:asciiTheme="majorHAnsi" w:eastAsia="Calibri" w:hAnsiTheme="majorHAnsi" w:cstheme="majorHAnsi"/>
          <w:color w:val="0F0F0F"/>
        </w:rPr>
        <w:t xml:space="preserve">Demonstrated success in academic instruction as evidenced by </w:t>
      </w:r>
      <w:r w:rsidR="006D5870" w:rsidRPr="00092F0D">
        <w:rPr>
          <w:rFonts w:asciiTheme="majorHAnsi" w:eastAsia="Calibri" w:hAnsiTheme="majorHAnsi" w:cstheme="majorHAnsi"/>
          <w:color w:val="0F0F0F"/>
        </w:rPr>
        <w:t xml:space="preserve">strong </w:t>
      </w:r>
      <w:r w:rsidRPr="00092F0D">
        <w:rPr>
          <w:rFonts w:asciiTheme="majorHAnsi" w:eastAsia="Calibri" w:hAnsiTheme="majorHAnsi" w:cstheme="majorHAnsi"/>
          <w:color w:val="0F0F0F"/>
        </w:rPr>
        <w:t xml:space="preserve">student evaluations, </w:t>
      </w:r>
      <w:r w:rsidR="006D5870" w:rsidRPr="00092F0D">
        <w:rPr>
          <w:rFonts w:asciiTheme="majorHAnsi" w:eastAsia="Calibri" w:hAnsiTheme="majorHAnsi" w:cstheme="majorHAnsi"/>
          <w:color w:val="0F0F0F"/>
        </w:rPr>
        <w:t xml:space="preserve">a </w:t>
      </w:r>
      <w:r w:rsidRPr="00092F0D">
        <w:rPr>
          <w:rFonts w:asciiTheme="majorHAnsi" w:eastAsia="Calibri" w:hAnsiTheme="majorHAnsi" w:cstheme="majorHAnsi"/>
          <w:color w:val="0F0F0F"/>
        </w:rPr>
        <w:t>teaching portfolio</w:t>
      </w:r>
      <w:r w:rsidR="006D5870" w:rsidRPr="00092F0D">
        <w:rPr>
          <w:rFonts w:asciiTheme="majorHAnsi" w:eastAsia="Calibri" w:hAnsiTheme="majorHAnsi" w:cstheme="majorHAnsi"/>
          <w:color w:val="0F0F0F"/>
        </w:rPr>
        <w:t xml:space="preserve"> that documents the candidate’s understanding of curriculum design and outcomes assessment</w:t>
      </w:r>
      <w:r w:rsidRPr="00092F0D">
        <w:rPr>
          <w:rFonts w:asciiTheme="majorHAnsi" w:eastAsia="Calibri" w:hAnsiTheme="majorHAnsi" w:cstheme="majorHAnsi"/>
          <w:color w:val="0F0F0F"/>
        </w:rPr>
        <w:t xml:space="preserve">, </w:t>
      </w:r>
      <w:r w:rsidR="006D5870" w:rsidRPr="00092F0D">
        <w:rPr>
          <w:rFonts w:asciiTheme="majorHAnsi" w:eastAsia="Calibri" w:hAnsiTheme="majorHAnsi" w:cstheme="majorHAnsi"/>
          <w:color w:val="0F0F0F"/>
        </w:rPr>
        <w:t xml:space="preserve">and </w:t>
      </w:r>
      <w:r w:rsidRPr="00092F0D">
        <w:rPr>
          <w:rFonts w:asciiTheme="majorHAnsi" w:eastAsia="Calibri" w:hAnsiTheme="majorHAnsi" w:cstheme="majorHAnsi"/>
          <w:color w:val="0F0F0F"/>
        </w:rPr>
        <w:t>peer review</w:t>
      </w:r>
      <w:r w:rsidR="006D5870" w:rsidRPr="00092F0D">
        <w:rPr>
          <w:rFonts w:asciiTheme="majorHAnsi" w:eastAsia="Calibri" w:hAnsiTheme="majorHAnsi" w:cstheme="majorHAnsi"/>
          <w:color w:val="0F0F0F"/>
        </w:rPr>
        <w:t>s that demonstrate candidates’ teaching effectiveness</w:t>
      </w:r>
      <w:r w:rsidR="00C7501E" w:rsidRPr="00092F0D">
        <w:rPr>
          <w:rFonts w:asciiTheme="majorHAnsi" w:eastAsia="Calibri" w:hAnsiTheme="majorHAnsi" w:cstheme="majorHAnsi"/>
          <w:color w:val="0F0F0F"/>
        </w:rPr>
        <w:t>.</w:t>
      </w:r>
    </w:p>
    <w:p w14:paraId="21E34C7D" w14:textId="77777777" w:rsidR="00043BC5" w:rsidRDefault="00043BC5" w:rsidP="00043BC5">
      <w:pPr>
        <w:pStyle w:val="Normal1"/>
        <w:spacing w:line="240" w:lineRule="auto"/>
        <w:rPr>
          <w:rFonts w:asciiTheme="majorHAnsi" w:eastAsia="Calibri" w:hAnsiTheme="majorHAnsi" w:cstheme="majorHAnsi"/>
          <w:b/>
        </w:rPr>
      </w:pPr>
    </w:p>
    <w:p w14:paraId="6FFC3AEF" w14:textId="7689DCAA" w:rsidR="00C11A3B" w:rsidRPr="00092F0D" w:rsidRDefault="009E4959" w:rsidP="00043BC5">
      <w:pPr>
        <w:pStyle w:val="Normal1"/>
        <w:spacing w:line="240" w:lineRule="auto"/>
        <w:rPr>
          <w:rFonts w:asciiTheme="majorHAnsi" w:eastAsia="Calibri" w:hAnsiTheme="majorHAnsi" w:cstheme="majorHAnsi"/>
          <w:b/>
        </w:rPr>
      </w:pPr>
      <w:r w:rsidRPr="00092F0D">
        <w:rPr>
          <w:rFonts w:asciiTheme="majorHAnsi" w:eastAsia="Calibri" w:hAnsiTheme="majorHAnsi" w:cstheme="majorHAnsi"/>
          <w:b/>
        </w:rPr>
        <w:t xml:space="preserve">Associate </w:t>
      </w:r>
      <w:r w:rsidR="00B71373">
        <w:rPr>
          <w:rFonts w:asciiTheme="majorHAnsi" w:eastAsia="Calibri" w:hAnsiTheme="majorHAnsi" w:cstheme="majorHAnsi"/>
          <w:b/>
        </w:rPr>
        <w:t>Career-Track Professor</w:t>
      </w:r>
      <w:r w:rsidR="0068674F" w:rsidRPr="00092F0D">
        <w:rPr>
          <w:rFonts w:asciiTheme="majorHAnsi" w:eastAsia="Calibri" w:hAnsiTheme="majorHAnsi" w:cstheme="majorHAnsi"/>
          <w:b/>
        </w:rPr>
        <w:t>:</w:t>
      </w:r>
    </w:p>
    <w:p w14:paraId="3A6DE832" w14:textId="0248CEDB" w:rsidR="00C11A3B" w:rsidRPr="00092F0D" w:rsidRDefault="0068674F" w:rsidP="00043BC5">
      <w:pPr>
        <w:pStyle w:val="Normal1"/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</w:rPr>
      </w:pPr>
      <w:r w:rsidRPr="00092F0D">
        <w:rPr>
          <w:rFonts w:asciiTheme="majorHAnsi" w:eastAsia="Calibri" w:hAnsiTheme="majorHAnsi" w:cstheme="majorHAnsi"/>
        </w:rPr>
        <w:t>Same qualifications</w:t>
      </w:r>
      <w:r w:rsidR="009E4959" w:rsidRPr="00092F0D">
        <w:rPr>
          <w:rFonts w:asciiTheme="majorHAnsi" w:eastAsia="Calibri" w:hAnsiTheme="majorHAnsi" w:cstheme="majorHAnsi"/>
        </w:rPr>
        <w:t xml:space="preserve"> as for Assistant </w:t>
      </w:r>
      <w:r w:rsidR="0029506E">
        <w:rPr>
          <w:rFonts w:asciiTheme="majorHAnsi" w:eastAsia="Calibri" w:hAnsiTheme="majorHAnsi" w:cstheme="majorHAnsi"/>
        </w:rPr>
        <w:t xml:space="preserve">Career-Track </w:t>
      </w:r>
      <w:r w:rsidR="009E4959" w:rsidRPr="00092F0D">
        <w:rPr>
          <w:rFonts w:asciiTheme="majorHAnsi" w:eastAsia="Calibri" w:hAnsiTheme="majorHAnsi" w:cstheme="majorHAnsi"/>
        </w:rPr>
        <w:t>Professor</w:t>
      </w:r>
      <w:r w:rsidRPr="00092F0D">
        <w:rPr>
          <w:rFonts w:asciiTheme="majorHAnsi" w:eastAsia="Calibri" w:hAnsiTheme="majorHAnsi" w:cstheme="majorHAnsi"/>
        </w:rPr>
        <w:t>, in addition to which the individual has taught ≥ 6 years at the UA at ≥ .5 FTE.  Commensurate service may be considered when determining years of experience (see Additional Considerations)</w:t>
      </w:r>
      <w:r w:rsidR="002178AB" w:rsidRPr="00092F0D">
        <w:rPr>
          <w:rFonts w:asciiTheme="majorHAnsi" w:eastAsia="Calibri" w:hAnsiTheme="majorHAnsi" w:cstheme="majorHAnsi"/>
        </w:rPr>
        <w:t>.</w:t>
      </w:r>
    </w:p>
    <w:p w14:paraId="14EB82D4" w14:textId="1580B880" w:rsidR="00C11A3B" w:rsidRPr="00092F0D" w:rsidRDefault="0068674F" w:rsidP="00720B6D">
      <w:pPr>
        <w:pStyle w:val="Normal1"/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</w:rPr>
      </w:pPr>
      <w:r w:rsidRPr="00092F0D">
        <w:rPr>
          <w:rFonts w:asciiTheme="majorHAnsi" w:eastAsia="Calibri" w:hAnsiTheme="majorHAnsi" w:cstheme="majorHAnsi"/>
        </w:rPr>
        <w:t xml:space="preserve">Additional </w:t>
      </w:r>
      <w:r w:rsidR="00C7501E" w:rsidRPr="00092F0D">
        <w:rPr>
          <w:rFonts w:asciiTheme="majorHAnsi" w:eastAsia="Calibri" w:hAnsiTheme="majorHAnsi" w:cstheme="majorHAnsi"/>
        </w:rPr>
        <w:t>experience and expertise beyond that for an</w:t>
      </w:r>
      <w:r w:rsidRPr="00092F0D">
        <w:rPr>
          <w:rFonts w:asciiTheme="majorHAnsi" w:eastAsia="Calibri" w:hAnsiTheme="majorHAnsi" w:cstheme="majorHAnsi"/>
        </w:rPr>
        <w:t xml:space="preserve"> </w:t>
      </w:r>
      <w:r w:rsidR="009E4959" w:rsidRPr="00092F0D">
        <w:rPr>
          <w:rFonts w:asciiTheme="majorHAnsi" w:eastAsia="Calibri" w:hAnsiTheme="majorHAnsi" w:cstheme="majorHAnsi"/>
        </w:rPr>
        <w:t xml:space="preserve">Assistant </w:t>
      </w:r>
      <w:r w:rsidR="0029506E">
        <w:rPr>
          <w:rFonts w:asciiTheme="majorHAnsi" w:eastAsia="Calibri" w:hAnsiTheme="majorHAnsi" w:cstheme="majorHAnsi"/>
        </w:rPr>
        <w:t>Professor</w:t>
      </w:r>
      <w:r w:rsidRPr="00092F0D">
        <w:rPr>
          <w:rFonts w:asciiTheme="majorHAnsi" w:eastAsia="Calibri" w:hAnsiTheme="majorHAnsi" w:cstheme="majorHAnsi"/>
        </w:rPr>
        <w:t xml:space="preserve">, </w:t>
      </w:r>
      <w:r w:rsidR="00C7501E" w:rsidRPr="00092F0D">
        <w:rPr>
          <w:rFonts w:asciiTheme="majorHAnsi" w:eastAsia="Calibri" w:hAnsiTheme="majorHAnsi" w:cstheme="majorHAnsi"/>
        </w:rPr>
        <w:t>for example</w:t>
      </w:r>
      <w:r w:rsidR="0099488B">
        <w:rPr>
          <w:rFonts w:asciiTheme="majorHAnsi" w:eastAsia="Calibri" w:hAnsiTheme="majorHAnsi" w:cstheme="majorHAnsi"/>
        </w:rPr>
        <w:t>,</w:t>
      </w:r>
      <w:r w:rsidR="00C7501E" w:rsidRPr="00092F0D">
        <w:rPr>
          <w:rFonts w:asciiTheme="majorHAnsi" w:eastAsia="Calibri" w:hAnsiTheme="majorHAnsi" w:cstheme="majorHAnsi"/>
        </w:rPr>
        <w:t xml:space="preserve"> research-based teaching </w:t>
      </w:r>
      <w:r w:rsidR="0099488B">
        <w:rPr>
          <w:rFonts w:asciiTheme="majorHAnsi" w:eastAsia="Calibri" w:hAnsiTheme="majorHAnsi" w:cstheme="majorHAnsi"/>
        </w:rPr>
        <w:t xml:space="preserve">innovations, experience with advancing broader curricular reforms, and </w:t>
      </w:r>
      <w:r w:rsidR="00562B26" w:rsidRPr="00092F0D">
        <w:rPr>
          <w:rFonts w:asciiTheme="majorHAnsi" w:eastAsia="Calibri" w:hAnsiTheme="majorHAnsi" w:cstheme="majorHAnsi"/>
        </w:rPr>
        <w:t>recognized contributions to the scholarship of teaching such as conference presentations.</w:t>
      </w:r>
    </w:p>
    <w:p w14:paraId="7790513F" w14:textId="77777777" w:rsidR="00043BC5" w:rsidRDefault="00043BC5" w:rsidP="00720B6D">
      <w:pPr>
        <w:pStyle w:val="Normal1"/>
        <w:spacing w:line="240" w:lineRule="auto"/>
        <w:rPr>
          <w:rFonts w:asciiTheme="majorHAnsi" w:eastAsia="Calibri" w:hAnsiTheme="majorHAnsi" w:cstheme="majorHAnsi"/>
          <w:b/>
        </w:rPr>
      </w:pPr>
    </w:p>
    <w:p w14:paraId="2A06C0BB" w14:textId="62EEA081" w:rsidR="00C11A3B" w:rsidRPr="00092F0D" w:rsidRDefault="009E4959" w:rsidP="00043BC5">
      <w:pPr>
        <w:pStyle w:val="Normal1"/>
        <w:spacing w:line="240" w:lineRule="auto"/>
        <w:rPr>
          <w:rFonts w:asciiTheme="majorHAnsi" w:eastAsia="Calibri" w:hAnsiTheme="majorHAnsi" w:cstheme="majorHAnsi"/>
          <w:b/>
        </w:rPr>
      </w:pPr>
      <w:r w:rsidRPr="00092F0D">
        <w:rPr>
          <w:rFonts w:asciiTheme="majorHAnsi" w:eastAsia="Calibri" w:hAnsiTheme="majorHAnsi" w:cstheme="majorHAnsi"/>
          <w:b/>
        </w:rPr>
        <w:t xml:space="preserve">Full </w:t>
      </w:r>
      <w:r w:rsidR="00B71373">
        <w:rPr>
          <w:rFonts w:asciiTheme="majorHAnsi" w:eastAsia="Calibri" w:hAnsiTheme="majorHAnsi" w:cstheme="majorHAnsi"/>
          <w:b/>
        </w:rPr>
        <w:t>Career-track Professor</w:t>
      </w:r>
      <w:r w:rsidR="0068674F" w:rsidRPr="00092F0D">
        <w:rPr>
          <w:rFonts w:asciiTheme="majorHAnsi" w:eastAsia="Calibri" w:hAnsiTheme="majorHAnsi" w:cstheme="majorHAnsi"/>
          <w:b/>
        </w:rPr>
        <w:t>:</w:t>
      </w:r>
    </w:p>
    <w:p w14:paraId="601C84DF" w14:textId="36113002" w:rsidR="00C11A3B" w:rsidRPr="00092F0D" w:rsidRDefault="0068674F" w:rsidP="00043BC5">
      <w:pPr>
        <w:pStyle w:val="Normal1"/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</w:rPr>
      </w:pPr>
      <w:r w:rsidRPr="00092F0D">
        <w:rPr>
          <w:rFonts w:asciiTheme="majorHAnsi" w:eastAsia="Calibri" w:hAnsiTheme="majorHAnsi" w:cstheme="majorHAnsi"/>
        </w:rPr>
        <w:t xml:space="preserve">Same </w:t>
      </w:r>
      <w:r w:rsidR="009E4959" w:rsidRPr="00092F0D">
        <w:rPr>
          <w:rFonts w:asciiTheme="majorHAnsi" w:eastAsia="Calibri" w:hAnsiTheme="majorHAnsi" w:cstheme="majorHAnsi"/>
        </w:rPr>
        <w:t>qualifications as for Associate</w:t>
      </w:r>
      <w:r w:rsidR="0029506E">
        <w:rPr>
          <w:rFonts w:asciiTheme="majorHAnsi" w:eastAsia="Calibri" w:hAnsiTheme="majorHAnsi" w:cstheme="majorHAnsi"/>
        </w:rPr>
        <w:t xml:space="preserve"> Career-Track</w:t>
      </w:r>
      <w:r w:rsidR="009E4959" w:rsidRPr="00092F0D">
        <w:rPr>
          <w:rFonts w:asciiTheme="majorHAnsi" w:eastAsia="Calibri" w:hAnsiTheme="majorHAnsi" w:cstheme="majorHAnsi"/>
        </w:rPr>
        <w:t xml:space="preserve"> Professor, </w:t>
      </w:r>
      <w:r w:rsidRPr="00092F0D">
        <w:rPr>
          <w:rFonts w:asciiTheme="majorHAnsi" w:eastAsia="Calibri" w:hAnsiTheme="majorHAnsi" w:cstheme="majorHAnsi"/>
        </w:rPr>
        <w:t>in addition to which the individual has taught ≥ 9 years at the UA at ≥ .5 FTE. Commensurate service may be considered when determining years of experience (see Additional Considerations)</w:t>
      </w:r>
      <w:r w:rsidR="00701BCA" w:rsidRPr="00092F0D">
        <w:rPr>
          <w:rFonts w:asciiTheme="majorHAnsi" w:eastAsia="Calibri" w:hAnsiTheme="majorHAnsi" w:cstheme="majorHAnsi"/>
        </w:rPr>
        <w:t>.</w:t>
      </w:r>
    </w:p>
    <w:p w14:paraId="7B050CD8" w14:textId="6A6C2996" w:rsidR="00CA7C28" w:rsidRPr="00043BC5" w:rsidRDefault="0068674F" w:rsidP="00043BC5">
      <w:pPr>
        <w:pStyle w:val="Normal1"/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  <w:b/>
        </w:rPr>
      </w:pPr>
      <w:r w:rsidRPr="00043BC5">
        <w:rPr>
          <w:rFonts w:asciiTheme="majorHAnsi" w:eastAsia="Calibri" w:hAnsiTheme="majorHAnsi" w:cstheme="majorHAnsi"/>
        </w:rPr>
        <w:t xml:space="preserve">Additional </w:t>
      </w:r>
      <w:r w:rsidR="00562B26" w:rsidRPr="00043BC5">
        <w:rPr>
          <w:rFonts w:asciiTheme="majorHAnsi" w:eastAsia="Calibri" w:hAnsiTheme="majorHAnsi" w:cstheme="majorHAnsi"/>
        </w:rPr>
        <w:t>impact and recognition beyond that expected for an</w:t>
      </w:r>
      <w:r w:rsidRPr="00043BC5">
        <w:rPr>
          <w:rFonts w:asciiTheme="majorHAnsi" w:eastAsia="Calibri" w:hAnsiTheme="majorHAnsi" w:cstheme="majorHAnsi"/>
        </w:rPr>
        <w:t xml:space="preserve"> </w:t>
      </w:r>
      <w:r w:rsidR="009E4959" w:rsidRPr="00043BC5">
        <w:rPr>
          <w:rFonts w:asciiTheme="majorHAnsi" w:eastAsia="Calibri" w:hAnsiTheme="majorHAnsi" w:cstheme="majorHAnsi"/>
        </w:rPr>
        <w:t>Associate</w:t>
      </w:r>
      <w:r w:rsidR="0029506E" w:rsidRPr="00043BC5">
        <w:rPr>
          <w:rFonts w:asciiTheme="majorHAnsi" w:eastAsia="Calibri" w:hAnsiTheme="majorHAnsi" w:cstheme="majorHAnsi"/>
        </w:rPr>
        <w:t xml:space="preserve"> Professor</w:t>
      </w:r>
      <w:r w:rsidRPr="00043BC5">
        <w:rPr>
          <w:rFonts w:asciiTheme="majorHAnsi" w:eastAsia="Calibri" w:hAnsiTheme="majorHAnsi" w:cstheme="majorHAnsi"/>
        </w:rPr>
        <w:t>, including</w:t>
      </w:r>
      <w:r w:rsidR="00C7501E" w:rsidRPr="00043BC5">
        <w:rPr>
          <w:rFonts w:asciiTheme="majorHAnsi" w:eastAsia="Calibri" w:hAnsiTheme="majorHAnsi" w:cstheme="majorHAnsi"/>
        </w:rPr>
        <w:t xml:space="preserve"> leadership </w:t>
      </w:r>
      <w:r w:rsidR="0099488B" w:rsidRPr="00043BC5">
        <w:rPr>
          <w:rFonts w:asciiTheme="majorHAnsi" w:eastAsia="Calibri" w:hAnsiTheme="majorHAnsi" w:cstheme="majorHAnsi"/>
        </w:rPr>
        <w:t>of</w:t>
      </w:r>
      <w:r w:rsidR="00C7501E" w:rsidRPr="00043BC5">
        <w:rPr>
          <w:rFonts w:asciiTheme="majorHAnsi" w:eastAsia="Calibri" w:hAnsiTheme="majorHAnsi" w:cstheme="majorHAnsi"/>
        </w:rPr>
        <w:t xml:space="preserve"> </w:t>
      </w:r>
      <w:r w:rsidR="00562B26" w:rsidRPr="00043BC5">
        <w:rPr>
          <w:rFonts w:asciiTheme="majorHAnsi" w:eastAsia="Calibri" w:hAnsiTheme="majorHAnsi" w:cstheme="majorHAnsi"/>
        </w:rPr>
        <w:t>high-impact</w:t>
      </w:r>
      <w:r w:rsidR="00C7501E" w:rsidRPr="00043BC5">
        <w:rPr>
          <w:rFonts w:asciiTheme="majorHAnsi" w:eastAsia="Calibri" w:hAnsiTheme="majorHAnsi" w:cstheme="majorHAnsi"/>
        </w:rPr>
        <w:t xml:space="preserve"> innovations, </w:t>
      </w:r>
      <w:r w:rsidR="0099488B" w:rsidRPr="00043BC5">
        <w:rPr>
          <w:rFonts w:asciiTheme="majorHAnsi" w:eastAsia="Calibri" w:hAnsiTheme="majorHAnsi" w:cstheme="majorHAnsi"/>
        </w:rPr>
        <w:t xml:space="preserve">awards and </w:t>
      </w:r>
      <w:r w:rsidR="00562B26" w:rsidRPr="00043BC5">
        <w:rPr>
          <w:rFonts w:asciiTheme="majorHAnsi" w:eastAsia="Calibri" w:hAnsiTheme="majorHAnsi" w:cstheme="majorHAnsi"/>
        </w:rPr>
        <w:t xml:space="preserve">other </w:t>
      </w:r>
      <w:r w:rsidR="00C7501E" w:rsidRPr="00043BC5">
        <w:rPr>
          <w:rFonts w:asciiTheme="majorHAnsi" w:eastAsia="Calibri" w:hAnsiTheme="majorHAnsi" w:cstheme="majorHAnsi"/>
        </w:rPr>
        <w:t xml:space="preserve">recognition of teaching effectiveness, </w:t>
      </w:r>
      <w:r w:rsidR="00562B26" w:rsidRPr="00043BC5">
        <w:rPr>
          <w:rFonts w:asciiTheme="majorHAnsi" w:eastAsia="Calibri" w:hAnsiTheme="majorHAnsi" w:cstheme="majorHAnsi"/>
        </w:rPr>
        <w:t xml:space="preserve">and institutional and </w:t>
      </w:r>
      <w:r w:rsidR="0099488B" w:rsidRPr="00043BC5">
        <w:rPr>
          <w:rFonts w:asciiTheme="majorHAnsi" w:eastAsia="Calibri" w:hAnsiTheme="majorHAnsi" w:cstheme="majorHAnsi"/>
        </w:rPr>
        <w:t xml:space="preserve">recognized </w:t>
      </w:r>
      <w:r w:rsidR="00562B26" w:rsidRPr="00043BC5">
        <w:rPr>
          <w:rFonts w:asciiTheme="majorHAnsi" w:eastAsia="Calibri" w:hAnsiTheme="majorHAnsi" w:cstheme="majorHAnsi"/>
        </w:rPr>
        <w:t xml:space="preserve">contributions to the scholarship of teaching such as publications, </w:t>
      </w:r>
      <w:r w:rsidR="0099488B" w:rsidRPr="00043BC5">
        <w:rPr>
          <w:rFonts w:asciiTheme="majorHAnsi" w:eastAsia="Calibri" w:hAnsiTheme="majorHAnsi" w:cstheme="majorHAnsi"/>
        </w:rPr>
        <w:t xml:space="preserve">presentations, </w:t>
      </w:r>
      <w:r w:rsidR="00562B26" w:rsidRPr="00043BC5">
        <w:rPr>
          <w:rFonts w:asciiTheme="majorHAnsi" w:eastAsia="Calibri" w:hAnsiTheme="majorHAnsi" w:cstheme="majorHAnsi"/>
        </w:rPr>
        <w:t>and the adoptions of teaching innovations at other institutions.</w:t>
      </w:r>
    </w:p>
    <w:p w14:paraId="1B2E4714" w14:textId="77777777" w:rsidR="00043BC5" w:rsidRPr="00043BC5" w:rsidRDefault="00043BC5" w:rsidP="00043BC5">
      <w:pPr>
        <w:pStyle w:val="Normal1"/>
        <w:spacing w:before="120" w:after="120" w:line="240" w:lineRule="auto"/>
        <w:rPr>
          <w:rFonts w:asciiTheme="majorHAnsi" w:eastAsia="Calibri" w:hAnsiTheme="majorHAnsi" w:cstheme="majorHAnsi"/>
          <w:b/>
        </w:rPr>
      </w:pPr>
    </w:p>
    <w:p w14:paraId="3C2D63E1" w14:textId="4A70F753" w:rsidR="00865471" w:rsidRDefault="0068674F" w:rsidP="00562B26">
      <w:pPr>
        <w:pStyle w:val="Normal1"/>
        <w:pBdr>
          <w:bottom w:val="single" w:sz="4" w:space="1" w:color="auto"/>
        </w:pBdr>
        <w:spacing w:line="240" w:lineRule="auto"/>
        <w:ind w:right="320"/>
        <w:jc w:val="center"/>
        <w:rPr>
          <w:rFonts w:asciiTheme="majorHAnsi" w:eastAsia="Calibri" w:hAnsiTheme="majorHAnsi" w:cstheme="majorHAnsi"/>
          <w:b/>
        </w:rPr>
      </w:pPr>
      <w:r w:rsidRPr="00092F0D">
        <w:rPr>
          <w:rFonts w:asciiTheme="majorHAnsi" w:eastAsia="Calibri" w:hAnsiTheme="majorHAnsi" w:cstheme="majorHAnsi"/>
          <w:b/>
        </w:rPr>
        <w:t>CRITERIA FOR PROMOTION BY RANK</w:t>
      </w:r>
    </w:p>
    <w:p w14:paraId="6ACD09B6" w14:textId="77777777" w:rsidR="00043BC5" w:rsidRPr="00092F0D" w:rsidRDefault="00043BC5" w:rsidP="00562B26">
      <w:pPr>
        <w:pStyle w:val="Normal1"/>
        <w:pBdr>
          <w:bottom w:val="single" w:sz="4" w:space="1" w:color="auto"/>
        </w:pBdr>
        <w:spacing w:line="240" w:lineRule="auto"/>
        <w:ind w:right="320"/>
        <w:jc w:val="center"/>
        <w:rPr>
          <w:rFonts w:asciiTheme="majorHAnsi" w:eastAsia="Calibri" w:hAnsiTheme="majorHAnsi" w:cstheme="majorHAnsi"/>
          <w:b/>
        </w:rPr>
      </w:pPr>
    </w:p>
    <w:p w14:paraId="0330F485" w14:textId="77777777" w:rsidR="00562B26" w:rsidRPr="00F74B7B" w:rsidRDefault="00562B26" w:rsidP="00562B26">
      <w:pPr>
        <w:pStyle w:val="Normal1"/>
        <w:pBdr>
          <w:bottom w:val="single" w:sz="4" w:space="1" w:color="auto"/>
        </w:pBdr>
        <w:spacing w:line="240" w:lineRule="auto"/>
        <w:ind w:right="320"/>
        <w:jc w:val="center"/>
        <w:rPr>
          <w:rFonts w:asciiTheme="majorHAnsi" w:eastAsia="Calibri" w:hAnsiTheme="majorHAnsi" w:cstheme="majorHAnsi"/>
          <w:b/>
          <w:sz w:val="12"/>
          <w:szCs w:val="12"/>
        </w:rPr>
      </w:pPr>
    </w:p>
    <w:p w14:paraId="54ED54A3" w14:textId="77777777" w:rsidR="00562B26" w:rsidRPr="00092F0D" w:rsidRDefault="00562B26">
      <w:pPr>
        <w:pStyle w:val="Normal1"/>
        <w:spacing w:line="240" w:lineRule="auto"/>
        <w:ind w:right="320"/>
        <w:rPr>
          <w:rFonts w:asciiTheme="majorHAnsi" w:eastAsia="Calibri" w:hAnsiTheme="majorHAnsi" w:cstheme="majorHAnsi"/>
          <w:color w:val="0F0F0F"/>
        </w:rPr>
      </w:pPr>
    </w:p>
    <w:p w14:paraId="679BE340" w14:textId="5D332E8D" w:rsidR="00865471" w:rsidRPr="00092F0D" w:rsidRDefault="0068674F" w:rsidP="00562B26">
      <w:pPr>
        <w:pStyle w:val="Normal1"/>
        <w:spacing w:line="240" w:lineRule="auto"/>
        <w:ind w:right="320"/>
        <w:rPr>
          <w:rFonts w:asciiTheme="majorHAnsi" w:eastAsia="Calibri" w:hAnsiTheme="majorHAnsi" w:cstheme="majorHAnsi"/>
          <w:color w:val="0F0F0F"/>
        </w:rPr>
      </w:pPr>
      <w:r w:rsidRPr="00092F0D">
        <w:rPr>
          <w:rFonts w:asciiTheme="majorHAnsi" w:eastAsia="Calibri" w:hAnsiTheme="majorHAnsi" w:cstheme="majorHAnsi"/>
          <w:color w:val="0F0F0F"/>
        </w:rPr>
        <w:t xml:space="preserve">According to </w:t>
      </w:r>
      <w:hyperlink r:id="rId10">
        <w:r w:rsidRPr="00092F0D">
          <w:rPr>
            <w:rFonts w:asciiTheme="majorHAnsi" w:eastAsia="Calibri" w:hAnsiTheme="majorHAnsi" w:cstheme="majorHAnsi"/>
            <w:color w:val="1155CC"/>
            <w:u w:val="single"/>
          </w:rPr>
          <w:t>UHAP 3.3.03.b</w:t>
        </w:r>
      </w:hyperlink>
      <w:r w:rsidRPr="00092F0D">
        <w:rPr>
          <w:rFonts w:asciiTheme="majorHAnsi" w:eastAsia="Calibri" w:hAnsiTheme="majorHAnsi" w:cstheme="majorHAnsi"/>
          <w:color w:val="0F0F0F"/>
        </w:rPr>
        <w:t>, promotion requires excellent</w:t>
      </w:r>
      <w:r w:rsidR="00562B26" w:rsidRPr="00092F0D">
        <w:rPr>
          <w:rFonts w:asciiTheme="majorHAnsi" w:eastAsia="Calibri" w:hAnsiTheme="majorHAnsi" w:cstheme="majorHAnsi"/>
          <w:color w:val="0F0F0F"/>
        </w:rPr>
        <w:t xml:space="preserve"> performance and the promise of </w:t>
      </w:r>
      <w:r w:rsidRPr="00092F0D">
        <w:rPr>
          <w:rFonts w:asciiTheme="majorHAnsi" w:eastAsia="Calibri" w:hAnsiTheme="majorHAnsi" w:cstheme="majorHAnsi"/>
          <w:color w:val="0F0F0F"/>
        </w:rPr>
        <w:t xml:space="preserve">continued excellence as determined by the </w:t>
      </w:r>
      <w:r w:rsidR="006F13D9">
        <w:rPr>
          <w:rFonts w:asciiTheme="majorHAnsi" w:eastAsia="Calibri" w:hAnsiTheme="majorHAnsi" w:cstheme="majorHAnsi"/>
          <w:color w:val="0F0F0F"/>
        </w:rPr>
        <w:t xml:space="preserve">specific duties assigned to </w:t>
      </w:r>
      <w:r w:rsidRPr="00092F0D">
        <w:rPr>
          <w:rFonts w:asciiTheme="majorHAnsi" w:eastAsia="Calibri" w:hAnsiTheme="majorHAnsi" w:cstheme="majorHAnsi"/>
          <w:color w:val="0F0F0F"/>
        </w:rPr>
        <w:t>individual faculty member</w:t>
      </w:r>
      <w:r w:rsidR="006F13D9">
        <w:rPr>
          <w:rFonts w:asciiTheme="majorHAnsi" w:eastAsia="Calibri" w:hAnsiTheme="majorHAnsi" w:cstheme="majorHAnsi"/>
          <w:color w:val="0F0F0F"/>
        </w:rPr>
        <w:t>s</w:t>
      </w:r>
      <w:r w:rsidRPr="00092F0D">
        <w:rPr>
          <w:rFonts w:asciiTheme="majorHAnsi" w:eastAsia="Calibri" w:hAnsiTheme="majorHAnsi" w:cstheme="majorHAnsi"/>
          <w:color w:val="0F0F0F"/>
        </w:rPr>
        <w:t xml:space="preserve">. ABOR section 6-201(I)(4)(a) notes that </w:t>
      </w:r>
      <w:r w:rsidR="0070628E" w:rsidRPr="00092F0D">
        <w:rPr>
          <w:rFonts w:asciiTheme="majorHAnsi" w:eastAsia="Calibri" w:hAnsiTheme="majorHAnsi" w:cstheme="majorHAnsi"/>
          <w:color w:val="0F0F0F"/>
        </w:rPr>
        <w:t xml:space="preserve">criteria for evaluation </w:t>
      </w:r>
      <w:r w:rsidR="0099488B">
        <w:rPr>
          <w:rFonts w:asciiTheme="majorHAnsi" w:eastAsia="Calibri" w:hAnsiTheme="majorHAnsi" w:cstheme="majorHAnsi"/>
          <w:color w:val="0F0F0F"/>
        </w:rPr>
        <w:t>should consider</w:t>
      </w:r>
      <w:r w:rsidR="0070628E" w:rsidRPr="00092F0D">
        <w:rPr>
          <w:rFonts w:asciiTheme="majorHAnsi" w:eastAsia="Calibri" w:hAnsiTheme="majorHAnsi" w:cstheme="majorHAnsi"/>
          <w:color w:val="0F0F0F"/>
        </w:rPr>
        <w:t xml:space="preserve"> teaching effectiveness; quality of service to the profession, university, and community</w:t>
      </w:r>
      <w:r w:rsidR="0099488B">
        <w:rPr>
          <w:rFonts w:asciiTheme="majorHAnsi" w:eastAsia="Calibri" w:hAnsiTheme="majorHAnsi" w:cstheme="majorHAnsi"/>
          <w:color w:val="0F0F0F"/>
        </w:rPr>
        <w:t xml:space="preserve">; and the </w:t>
      </w:r>
      <w:r w:rsidR="0099488B" w:rsidRPr="00092F0D">
        <w:rPr>
          <w:rFonts w:asciiTheme="majorHAnsi" w:eastAsia="Calibri" w:hAnsiTheme="majorHAnsi" w:cstheme="majorHAnsi"/>
          <w:color w:val="0F0F0F"/>
        </w:rPr>
        <w:t>quality of scholarly research, publication, or creative endeavors</w:t>
      </w:r>
      <w:r w:rsidR="0099488B">
        <w:rPr>
          <w:rFonts w:asciiTheme="majorHAnsi" w:eastAsia="Calibri" w:hAnsiTheme="majorHAnsi" w:cstheme="majorHAnsi"/>
          <w:color w:val="0F0F0F"/>
        </w:rPr>
        <w:t>—if the faculty member has assigned research duties</w:t>
      </w:r>
      <w:r w:rsidR="0070628E" w:rsidRPr="00092F0D">
        <w:rPr>
          <w:rFonts w:asciiTheme="majorHAnsi" w:eastAsia="Calibri" w:hAnsiTheme="majorHAnsi" w:cstheme="majorHAnsi"/>
          <w:color w:val="0F0F0F"/>
        </w:rPr>
        <w:t>.</w:t>
      </w:r>
      <w:r w:rsidRPr="00092F0D">
        <w:rPr>
          <w:rFonts w:asciiTheme="majorHAnsi" w:eastAsia="Calibri" w:hAnsiTheme="majorHAnsi" w:cstheme="majorHAnsi"/>
          <w:color w:val="0F0F0F"/>
        </w:rPr>
        <w:t xml:space="preserve"> </w:t>
      </w:r>
      <w:r w:rsidR="006F13D9">
        <w:rPr>
          <w:rFonts w:asciiTheme="majorHAnsi" w:eastAsia="Calibri" w:hAnsiTheme="majorHAnsi" w:cstheme="majorHAnsi"/>
          <w:color w:val="0F0F0F"/>
        </w:rPr>
        <w:t xml:space="preserve"> Research is</w:t>
      </w:r>
      <w:r w:rsidR="0099488B">
        <w:rPr>
          <w:rFonts w:asciiTheme="majorHAnsi" w:eastAsia="Calibri" w:hAnsiTheme="majorHAnsi" w:cstheme="majorHAnsi"/>
          <w:color w:val="0F0F0F"/>
        </w:rPr>
        <w:t xml:space="preserve"> also integral </w:t>
      </w:r>
      <w:r w:rsidR="006F13D9">
        <w:rPr>
          <w:rFonts w:asciiTheme="majorHAnsi" w:eastAsia="Calibri" w:hAnsiTheme="majorHAnsi" w:cstheme="majorHAnsi"/>
          <w:color w:val="0F0F0F"/>
        </w:rPr>
        <w:t xml:space="preserve">to </w:t>
      </w:r>
      <w:r w:rsidR="0099488B">
        <w:rPr>
          <w:rFonts w:asciiTheme="majorHAnsi" w:eastAsia="Calibri" w:hAnsiTheme="majorHAnsi" w:cstheme="majorHAnsi"/>
          <w:color w:val="0F0F0F"/>
        </w:rPr>
        <w:t>the sch</w:t>
      </w:r>
      <w:r w:rsidR="00BD76FD">
        <w:rPr>
          <w:rFonts w:asciiTheme="majorHAnsi" w:eastAsia="Calibri" w:hAnsiTheme="majorHAnsi" w:cstheme="majorHAnsi"/>
          <w:color w:val="0F0F0F"/>
        </w:rPr>
        <w:t>olarship of teaching and the scholarship of engagement</w:t>
      </w:r>
      <w:r w:rsidR="0099488B">
        <w:rPr>
          <w:rFonts w:asciiTheme="majorHAnsi" w:eastAsia="Calibri" w:hAnsiTheme="majorHAnsi" w:cstheme="majorHAnsi"/>
          <w:color w:val="0F0F0F"/>
        </w:rPr>
        <w:t>, as recognized by th</w:t>
      </w:r>
      <w:r w:rsidR="00562B26" w:rsidRPr="00092F0D">
        <w:rPr>
          <w:rFonts w:asciiTheme="majorHAnsi" w:eastAsia="Calibri" w:hAnsiTheme="majorHAnsi" w:cstheme="majorHAnsi"/>
          <w:color w:val="0F0F0F"/>
        </w:rPr>
        <w:t xml:space="preserve">e </w:t>
      </w:r>
      <w:hyperlink r:id="rId11" w:history="1">
        <w:r w:rsidR="00562B26" w:rsidRPr="006F13D9">
          <w:rPr>
            <w:rStyle w:val="Hyperlink"/>
            <w:rFonts w:asciiTheme="majorHAnsi" w:eastAsia="Calibri" w:hAnsiTheme="majorHAnsi" w:cstheme="majorHAnsi"/>
          </w:rPr>
          <w:t xml:space="preserve">University’s </w:t>
        </w:r>
        <w:r w:rsidR="006F13D9" w:rsidRPr="006F13D9">
          <w:rPr>
            <w:rStyle w:val="Hyperlink"/>
            <w:rFonts w:asciiTheme="majorHAnsi" w:eastAsia="Calibri" w:hAnsiTheme="majorHAnsi" w:cstheme="majorHAnsi"/>
          </w:rPr>
          <w:t>inclusive view of scholarship</w:t>
        </w:r>
      </w:hyperlink>
      <w:r w:rsidR="00701BCA" w:rsidRPr="00092F0D">
        <w:rPr>
          <w:rFonts w:asciiTheme="majorHAnsi" w:eastAsia="Calibri" w:hAnsiTheme="majorHAnsi" w:cstheme="majorHAnsi"/>
          <w:color w:val="0F0F0F"/>
        </w:rPr>
        <w:t>.</w:t>
      </w:r>
    </w:p>
    <w:p w14:paraId="48AF6567" w14:textId="77777777" w:rsidR="00562B26" w:rsidRPr="00092F0D" w:rsidRDefault="00562B26">
      <w:pPr>
        <w:pStyle w:val="Normal1"/>
        <w:spacing w:line="240" w:lineRule="auto"/>
        <w:ind w:right="320"/>
        <w:rPr>
          <w:rFonts w:asciiTheme="majorHAnsi" w:eastAsia="Calibri" w:hAnsiTheme="majorHAnsi" w:cstheme="majorHAnsi"/>
          <w:color w:val="0F0F0F"/>
        </w:rPr>
      </w:pPr>
    </w:p>
    <w:p w14:paraId="626A0E87" w14:textId="09FBC9A9" w:rsidR="00C11A3B" w:rsidRPr="00092F0D" w:rsidRDefault="00092F0D" w:rsidP="00043BC5">
      <w:pPr>
        <w:pStyle w:val="Normal1"/>
        <w:spacing w:line="240" w:lineRule="auto"/>
        <w:ind w:right="32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  <w:color w:val="0F0F0F"/>
        </w:rPr>
        <w:t xml:space="preserve">Criteria for Promotion to Associate </w:t>
      </w:r>
      <w:r w:rsidR="0029506E">
        <w:rPr>
          <w:rFonts w:asciiTheme="majorHAnsi" w:eastAsia="Calibri" w:hAnsiTheme="majorHAnsi" w:cstheme="majorHAnsi"/>
          <w:b/>
          <w:color w:val="0F0F0F"/>
        </w:rPr>
        <w:t xml:space="preserve">Career-Track </w:t>
      </w:r>
      <w:r>
        <w:rPr>
          <w:rFonts w:asciiTheme="majorHAnsi" w:eastAsia="Calibri" w:hAnsiTheme="majorHAnsi" w:cstheme="majorHAnsi"/>
          <w:b/>
          <w:color w:val="0F0F0F"/>
        </w:rPr>
        <w:t>Professor</w:t>
      </w:r>
      <w:r w:rsidR="0068674F" w:rsidRPr="00092F0D">
        <w:rPr>
          <w:rFonts w:asciiTheme="majorHAnsi" w:eastAsia="Calibri" w:hAnsiTheme="majorHAnsi" w:cstheme="majorHAnsi"/>
          <w:b/>
          <w:color w:val="0F0F0F"/>
        </w:rPr>
        <w:t xml:space="preserve"> </w:t>
      </w:r>
    </w:p>
    <w:p w14:paraId="2F41DF14" w14:textId="414BB989" w:rsidR="00C11A3B" w:rsidRPr="00092F0D" w:rsidRDefault="0068674F" w:rsidP="00043BC5">
      <w:pPr>
        <w:pStyle w:val="Normal1"/>
        <w:numPr>
          <w:ilvl w:val="0"/>
          <w:numId w:val="7"/>
        </w:numPr>
        <w:spacing w:line="240" w:lineRule="auto"/>
        <w:ind w:right="200"/>
        <w:rPr>
          <w:rFonts w:asciiTheme="majorHAnsi" w:hAnsiTheme="majorHAnsi" w:cstheme="majorHAnsi"/>
          <w:color w:val="0F0F0F"/>
        </w:rPr>
      </w:pPr>
      <w:r w:rsidRPr="00092F0D">
        <w:rPr>
          <w:rFonts w:asciiTheme="majorHAnsi" w:eastAsia="Calibri" w:hAnsiTheme="majorHAnsi" w:cstheme="majorHAnsi"/>
          <w:color w:val="0F0F0F"/>
        </w:rPr>
        <w:t>Excellent student, administrative, and peer evaluations</w:t>
      </w:r>
      <w:r w:rsidR="00562B26" w:rsidRPr="00092F0D">
        <w:rPr>
          <w:rFonts w:asciiTheme="majorHAnsi" w:eastAsia="Calibri" w:hAnsiTheme="majorHAnsi" w:cstheme="majorHAnsi"/>
          <w:color w:val="0F0F0F"/>
        </w:rPr>
        <w:t xml:space="preserve"> that demonstrate effectiveness with research-based teaching practices</w:t>
      </w:r>
      <w:r w:rsidR="00701BCA" w:rsidRPr="00092F0D">
        <w:rPr>
          <w:rFonts w:asciiTheme="majorHAnsi" w:eastAsia="Calibri" w:hAnsiTheme="majorHAnsi" w:cstheme="majorHAnsi"/>
          <w:color w:val="0F0F0F"/>
        </w:rPr>
        <w:t>.</w:t>
      </w:r>
    </w:p>
    <w:p w14:paraId="0D17C5B4" w14:textId="32522355" w:rsidR="00C11A3B" w:rsidRPr="00092F0D" w:rsidRDefault="00562B26" w:rsidP="00043BC5">
      <w:pPr>
        <w:pStyle w:val="Normal1"/>
        <w:numPr>
          <w:ilvl w:val="0"/>
          <w:numId w:val="7"/>
        </w:numPr>
        <w:spacing w:line="240" w:lineRule="auto"/>
        <w:ind w:right="200"/>
        <w:rPr>
          <w:rFonts w:asciiTheme="majorHAnsi" w:hAnsiTheme="majorHAnsi" w:cstheme="majorHAnsi"/>
          <w:color w:val="0F0F0F"/>
        </w:rPr>
      </w:pPr>
      <w:r w:rsidRPr="00092F0D">
        <w:rPr>
          <w:rFonts w:asciiTheme="majorHAnsi" w:eastAsia="Calibri" w:hAnsiTheme="majorHAnsi" w:cstheme="majorHAnsi"/>
          <w:color w:val="0F0F0F"/>
        </w:rPr>
        <w:t>Contributions to c</w:t>
      </w:r>
      <w:r w:rsidR="0068674F" w:rsidRPr="00092F0D">
        <w:rPr>
          <w:rFonts w:asciiTheme="majorHAnsi" w:eastAsia="Calibri" w:hAnsiTheme="majorHAnsi" w:cstheme="majorHAnsi"/>
          <w:color w:val="0F0F0F"/>
        </w:rPr>
        <w:t>urriculum development</w:t>
      </w:r>
      <w:r w:rsidR="00701BCA" w:rsidRPr="00092F0D">
        <w:rPr>
          <w:rFonts w:asciiTheme="majorHAnsi" w:eastAsia="Calibri" w:hAnsiTheme="majorHAnsi" w:cstheme="majorHAnsi"/>
          <w:color w:val="0F0F0F"/>
        </w:rPr>
        <w:t>, outcomes assessment,</w:t>
      </w:r>
      <w:r w:rsidR="0068674F" w:rsidRPr="00092F0D">
        <w:rPr>
          <w:rFonts w:asciiTheme="majorHAnsi" w:eastAsia="Calibri" w:hAnsiTheme="majorHAnsi" w:cstheme="majorHAnsi"/>
          <w:color w:val="0F0F0F"/>
        </w:rPr>
        <w:t xml:space="preserve"> and</w:t>
      </w:r>
      <w:r w:rsidRPr="00092F0D">
        <w:rPr>
          <w:rFonts w:asciiTheme="majorHAnsi" w:eastAsia="Calibri" w:hAnsiTheme="majorHAnsi" w:cstheme="majorHAnsi"/>
          <w:color w:val="0F0F0F"/>
        </w:rPr>
        <w:t xml:space="preserve"> instructional innovations</w:t>
      </w:r>
      <w:r w:rsidR="00701BCA" w:rsidRPr="00092F0D">
        <w:rPr>
          <w:rFonts w:asciiTheme="majorHAnsi" w:eastAsia="Calibri" w:hAnsiTheme="majorHAnsi" w:cstheme="majorHAnsi"/>
          <w:color w:val="0F0F0F"/>
        </w:rPr>
        <w:t xml:space="preserve"> that build on such practices to improve student success.</w:t>
      </w:r>
    </w:p>
    <w:p w14:paraId="2DF79FC4" w14:textId="0F8DB915" w:rsidR="00C11A3B" w:rsidRPr="00092F0D" w:rsidRDefault="00701BCA" w:rsidP="00043BC5">
      <w:pPr>
        <w:pStyle w:val="Normal1"/>
        <w:numPr>
          <w:ilvl w:val="0"/>
          <w:numId w:val="7"/>
        </w:numPr>
        <w:spacing w:line="240" w:lineRule="auto"/>
        <w:rPr>
          <w:rFonts w:asciiTheme="majorHAnsi" w:hAnsiTheme="majorHAnsi" w:cstheme="majorHAnsi"/>
        </w:rPr>
      </w:pPr>
      <w:r w:rsidRPr="00092F0D">
        <w:rPr>
          <w:rFonts w:asciiTheme="majorHAnsi" w:eastAsia="Calibri" w:hAnsiTheme="majorHAnsi" w:cstheme="majorHAnsi"/>
        </w:rPr>
        <w:t>Effective advising, m</w:t>
      </w:r>
      <w:r w:rsidR="0068674F" w:rsidRPr="00092F0D">
        <w:rPr>
          <w:rFonts w:asciiTheme="majorHAnsi" w:eastAsia="Calibri" w:hAnsiTheme="majorHAnsi" w:cstheme="majorHAnsi"/>
        </w:rPr>
        <w:t>entoring</w:t>
      </w:r>
      <w:r w:rsidR="00BD76FD">
        <w:rPr>
          <w:rFonts w:asciiTheme="majorHAnsi" w:eastAsia="Calibri" w:hAnsiTheme="majorHAnsi" w:cstheme="majorHAnsi"/>
        </w:rPr>
        <w:t>,</w:t>
      </w:r>
      <w:r w:rsidRPr="00092F0D">
        <w:rPr>
          <w:rFonts w:asciiTheme="majorHAnsi" w:eastAsia="Calibri" w:hAnsiTheme="majorHAnsi" w:cstheme="majorHAnsi"/>
        </w:rPr>
        <w:t xml:space="preserve"> and student</w:t>
      </w:r>
      <w:r w:rsidR="006F13D9">
        <w:rPr>
          <w:rFonts w:asciiTheme="majorHAnsi" w:eastAsia="Calibri" w:hAnsiTheme="majorHAnsi" w:cstheme="majorHAnsi"/>
        </w:rPr>
        <w:t>-</w:t>
      </w:r>
      <w:r w:rsidRPr="00092F0D">
        <w:rPr>
          <w:rFonts w:asciiTheme="majorHAnsi" w:eastAsia="Calibri" w:hAnsiTheme="majorHAnsi" w:cstheme="majorHAnsi"/>
        </w:rPr>
        <w:t>support activities.</w:t>
      </w:r>
    </w:p>
    <w:p w14:paraId="11D3E5FC" w14:textId="4B0216A5" w:rsidR="00701BCA" w:rsidRPr="00092F0D" w:rsidRDefault="00701BCA" w:rsidP="00043BC5">
      <w:pPr>
        <w:pStyle w:val="Normal1"/>
        <w:numPr>
          <w:ilvl w:val="0"/>
          <w:numId w:val="7"/>
        </w:numPr>
        <w:spacing w:line="240" w:lineRule="auto"/>
        <w:rPr>
          <w:rFonts w:asciiTheme="majorHAnsi" w:hAnsiTheme="majorHAnsi" w:cstheme="majorHAnsi"/>
        </w:rPr>
      </w:pPr>
      <w:r w:rsidRPr="00092F0D">
        <w:rPr>
          <w:rFonts w:asciiTheme="majorHAnsi" w:eastAsia="Calibri" w:hAnsiTheme="majorHAnsi" w:cstheme="majorHAnsi"/>
        </w:rPr>
        <w:t xml:space="preserve">Presentations and participations in workshops, lectures, seminars, and panel discussions related to the </w:t>
      </w:r>
      <w:r w:rsidR="006F13D9">
        <w:rPr>
          <w:rFonts w:asciiTheme="majorHAnsi" w:eastAsia="Calibri" w:hAnsiTheme="majorHAnsi" w:cstheme="majorHAnsi"/>
        </w:rPr>
        <w:t>duties of the individual</w:t>
      </w:r>
      <w:r w:rsidRPr="00092F0D">
        <w:rPr>
          <w:rFonts w:asciiTheme="majorHAnsi" w:eastAsia="Calibri" w:hAnsiTheme="majorHAnsi" w:cstheme="majorHAnsi"/>
        </w:rPr>
        <w:t xml:space="preserve"> and </w:t>
      </w:r>
      <w:r w:rsidR="006F13D9">
        <w:rPr>
          <w:rFonts w:asciiTheme="majorHAnsi" w:eastAsia="Calibri" w:hAnsiTheme="majorHAnsi" w:cstheme="majorHAnsi"/>
        </w:rPr>
        <w:t>the</w:t>
      </w:r>
      <w:r w:rsidRPr="00092F0D">
        <w:rPr>
          <w:rFonts w:asciiTheme="majorHAnsi" w:eastAsia="Calibri" w:hAnsiTheme="majorHAnsi" w:cstheme="majorHAnsi"/>
        </w:rPr>
        <w:t xml:space="preserve"> </w:t>
      </w:r>
      <w:r w:rsidR="006F13D9">
        <w:rPr>
          <w:rFonts w:asciiTheme="majorHAnsi" w:eastAsia="Calibri" w:hAnsiTheme="majorHAnsi" w:cstheme="majorHAnsi"/>
        </w:rPr>
        <w:t>mission of</w:t>
      </w:r>
      <w:r w:rsidRPr="00092F0D">
        <w:rPr>
          <w:rFonts w:asciiTheme="majorHAnsi" w:eastAsia="Calibri" w:hAnsiTheme="majorHAnsi" w:cstheme="majorHAnsi"/>
        </w:rPr>
        <w:t xml:space="preserve"> the program</w:t>
      </w:r>
      <w:r w:rsidR="00BD76FD">
        <w:rPr>
          <w:rFonts w:asciiTheme="majorHAnsi" w:eastAsia="Calibri" w:hAnsiTheme="majorHAnsi" w:cstheme="majorHAnsi"/>
        </w:rPr>
        <w:t>.</w:t>
      </w:r>
    </w:p>
    <w:p w14:paraId="680068F9" w14:textId="47BEBDAB" w:rsidR="00C11A3B" w:rsidRPr="00092F0D" w:rsidRDefault="00701BCA" w:rsidP="00043BC5">
      <w:pPr>
        <w:pStyle w:val="Normal1"/>
        <w:numPr>
          <w:ilvl w:val="0"/>
          <w:numId w:val="10"/>
        </w:numPr>
        <w:spacing w:line="240" w:lineRule="auto"/>
        <w:rPr>
          <w:rFonts w:asciiTheme="majorHAnsi" w:hAnsiTheme="majorHAnsi" w:cstheme="majorHAnsi"/>
        </w:rPr>
      </w:pPr>
      <w:r w:rsidRPr="00092F0D">
        <w:rPr>
          <w:rFonts w:asciiTheme="majorHAnsi" w:eastAsia="Calibri" w:hAnsiTheme="majorHAnsi" w:cstheme="majorHAnsi"/>
        </w:rPr>
        <w:t>Participation in c</w:t>
      </w:r>
      <w:r w:rsidR="0068674F" w:rsidRPr="00092F0D">
        <w:rPr>
          <w:rFonts w:asciiTheme="majorHAnsi" w:eastAsia="Calibri" w:hAnsiTheme="majorHAnsi" w:cstheme="majorHAnsi"/>
        </w:rPr>
        <w:t xml:space="preserve">ommittee </w:t>
      </w:r>
      <w:r w:rsidRPr="00092F0D">
        <w:rPr>
          <w:rFonts w:asciiTheme="majorHAnsi" w:eastAsia="Calibri" w:hAnsiTheme="majorHAnsi" w:cstheme="majorHAnsi"/>
        </w:rPr>
        <w:t xml:space="preserve">and collaborative </w:t>
      </w:r>
      <w:r w:rsidR="0068674F" w:rsidRPr="00092F0D">
        <w:rPr>
          <w:rFonts w:asciiTheme="majorHAnsi" w:eastAsia="Calibri" w:hAnsiTheme="majorHAnsi" w:cstheme="majorHAnsi"/>
        </w:rPr>
        <w:t xml:space="preserve">governance </w:t>
      </w:r>
      <w:r w:rsidRPr="00092F0D">
        <w:rPr>
          <w:rFonts w:asciiTheme="majorHAnsi" w:eastAsia="Calibri" w:hAnsiTheme="majorHAnsi" w:cstheme="majorHAnsi"/>
        </w:rPr>
        <w:t>within the program, department, c</w:t>
      </w:r>
      <w:r w:rsidR="0068674F" w:rsidRPr="00092F0D">
        <w:rPr>
          <w:rFonts w:asciiTheme="majorHAnsi" w:eastAsia="Calibri" w:hAnsiTheme="majorHAnsi" w:cstheme="majorHAnsi"/>
        </w:rPr>
        <w:t xml:space="preserve">ollege, and/or </w:t>
      </w:r>
      <w:r w:rsidRPr="00092F0D">
        <w:rPr>
          <w:rFonts w:asciiTheme="majorHAnsi" w:eastAsia="Calibri" w:hAnsiTheme="majorHAnsi" w:cstheme="majorHAnsi"/>
        </w:rPr>
        <w:t>university.</w:t>
      </w:r>
    </w:p>
    <w:p w14:paraId="45DD2470" w14:textId="6D67A67E" w:rsidR="00701BCA" w:rsidRPr="00092F0D" w:rsidRDefault="00083B23" w:rsidP="00043BC5">
      <w:pPr>
        <w:pStyle w:val="Normal1"/>
        <w:numPr>
          <w:ilvl w:val="0"/>
          <w:numId w:val="10"/>
        </w:numPr>
        <w:spacing w:line="240" w:lineRule="auto"/>
        <w:ind w:right="200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color w:val="333333"/>
        </w:rPr>
        <w:t>Collaborations on teacher preparation</w:t>
      </w:r>
      <w:r w:rsidR="00701BCA" w:rsidRPr="00092F0D">
        <w:rPr>
          <w:rFonts w:asciiTheme="majorHAnsi" w:eastAsia="Calibri" w:hAnsiTheme="majorHAnsi" w:cstheme="majorHAnsi"/>
          <w:color w:val="333333"/>
        </w:rPr>
        <w:t>, interdisciplinary partnerships, and/or outreach.</w:t>
      </w:r>
    </w:p>
    <w:p w14:paraId="7F02989C" w14:textId="59E2C6BD" w:rsidR="00C11A3B" w:rsidRPr="00CA7C28" w:rsidRDefault="006F13D9" w:rsidP="00043BC5">
      <w:pPr>
        <w:pStyle w:val="Normal1"/>
        <w:numPr>
          <w:ilvl w:val="0"/>
          <w:numId w:val="10"/>
        </w:num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>Service</w:t>
      </w:r>
      <w:r w:rsidR="0068674F" w:rsidRPr="00092F0D">
        <w:rPr>
          <w:rFonts w:asciiTheme="majorHAnsi" w:eastAsia="Calibri" w:hAnsiTheme="majorHAnsi" w:cstheme="majorHAnsi"/>
        </w:rPr>
        <w:t xml:space="preserve"> as </w:t>
      </w:r>
      <w:r>
        <w:rPr>
          <w:rFonts w:asciiTheme="majorHAnsi" w:eastAsia="Calibri" w:hAnsiTheme="majorHAnsi" w:cstheme="majorHAnsi"/>
        </w:rPr>
        <w:t xml:space="preserve">a </w:t>
      </w:r>
      <w:r w:rsidR="00701BCA" w:rsidRPr="00092F0D">
        <w:rPr>
          <w:rFonts w:asciiTheme="majorHAnsi" w:eastAsia="Calibri" w:hAnsiTheme="majorHAnsi" w:cstheme="majorHAnsi"/>
        </w:rPr>
        <w:t>reviewer for grants, competitions, awards, and publications, within the program, institution, and profession</w:t>
      </w:r>
      <w:r w:rsidR="00092F0D">
        <w:rPr>
          <w:rFonts w:asciiTheme="majorHAnsi" w:eastAsia="Calibri" w:hAnsiTheme="majorHAnsi" w:cstheme="majorHAnsi"/>
        </w:rPr>
        <w:t>.</w:t>
      </w:r>
    </w:p>
    <w:p w14:paraId="6828E3A8" w14:textId="4DB73C7A" w:rsidR="00C11A3B" w:rsidRPr="00092F0D" w:rsidRDefault="00092F0D" w:rsidP="00043BC5">
      <w:pPr>
        <w:pStyle w:val="Normal1"/>
        <w:spacing w:line="240" w:lineRule="auto"/>
        <w:ind w:right="32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  <w:color w:val="0F0F0F"/>
        </w:rPr>
        <w:t xml:space="preserve">Criteria for Promotion to Full </w:t>
      </w:r>
      <w:r w:rsidR="0029506E">
        <w:rPr>
          <w:rFonts w:asciiTheme="majorHAnsi" w:eastAsia="Calibri" w:hAnsiTheme="majorHAnsi" w:cstheme="majorHAnsi"/>
          <w:b/>
          <w:color w:val="0F0F0F"/>
        </w:rPr>
        <w:t xml:space="preserve">Career-Track </w:t>
      </w:r>
      <w:r>
        <w:rPr>
          <w:rFonts w:asciiTheme="majorHAnsi" w:eastAsia="Calibri" w:hAnsiTheme="majorHAnsi" w:cstheme="majorHAnsi"/>
          <w:b/>
          <w:color w:val="0F0F0F"/>
        </w:rPr>
        <w:t>Professor</w:t>
      </w:r>
      <w:r w:rsidR="0068674F" w:rsidRPr="00092F0D">
        <w:rPr>
          <w:rFonts w:asciiTheme="majorHAnsi" w:eastAsia="Calibri" w:hAnsiTheme="majorHAnsi" w:cstheme="majorHAnsi"/>
          <w:b/>
          <w:color w:val="0F0F0F"/>
        </w:rPr>
        <w:t xml:space="preserve"> </w:t>
      </w:r>
    </w:p>
    <w:p w14:paraId="03B287D7" w14:textId="31BD3655" w:rsidR="00865471" w:rsidRPr="00092F0D" w:rsidRDefault="00701BCA" w:rsidP="00043BC5">
      <w:pPr>
        <w:pStyle w:val="Normal1"/>
        <w:spacing w:line="240" w:lineRule="auto"/>
        <w:rPr>
          <w:rFonts w:asciiTheme="majorHAnsi" w:eastAsia="Calibri" w:hAnsiTheme="majorHAnsi" w:cstheme="majorHAnsi"/>
        </w:rPr>
      </w:pPr>
      <w:r w:rsidRPr="00092F0D">
        <w:rPr>
          <w:rFonts w:asciiTheme="majorHAnsi" w:eastAsia="Calibri" w:hAnsiTheme="majorHAnsi" w:cstheme="majorHAnsi"/>
        </w:rPr>
        <w:t xml:space="preserve">The expectations for </w:t>
      </w:r>
      <w:r w:rsidR="00092F0D">
        <w:rPr>
          <w:rFonts w:asciiTheme="majorHAnsi" w:eastAsia="Calibri" w:hAnsiTheme="majorHAnsi" w:cstheme="majorHAnsi"/>
        </w:rPr>
        <w:t xml:space="preserve">the leadership and impact of </w:t>
      </w:r>
      <w:r w:rsidRPr="00092F0D">
        <w:rPr>
          <w:rFonts w:asciiTheme="majorHAnsi" w:eastAsia="Calibri" w:hAnsiTheme="majorHAnsi" w:cstheme="majorHAnsi"/>
        </w:rPr>
        <w:t>full professor</w:t>
      </w:r>
      <w:r w:rsidR="00092F0D">
        <w:rPr>
          <w:rFonts w:asciiTheme="majorHAnsi" w:eastAsia="Calibri" w:hAnsiTheme="majorHAnsi" w:cstheme="majorHAnsi"/>
        </w:rPr>
        <w:t>s</w:t>
      </w:r>
      <w:r w:rsidRPr="00092F0D">
        <w:rPr>
          <w:rFonts w:asciiTheme="majorHAnsi" w:eastAsia="Calibri" w:hAnsiTheme="majorHAnsi" w:cstheme="majorHAnsi"/>
        </w:rPr>
        <w:t xml:space="preserve"> build on those set out above.</w:t>
      </w:r>
    </w:p>
    <w:p w14:paraId="12DD076D" w14:textId="4C261786" w:rsidR="00C11A3B" w:rsidRPr="00EB57B4" w:rsidRDefault="00092F0D" w:rsidP="00043BC5">
      <w:pPr>
        <w:pStyle w:val="Normal1"/>
        <w:numPr>
          <w:ilvl w:val="0"/>
          <w:numId w:val="8"/>
        </w:numPr>
        <w:spacing w:line="240" w:lineRule="auto"/>
        <w:ind w:right="200"/>
        <w:rPr>
          <w:rFonts w:asciiTheme="majorHAnsi" w:hAnsiTheme="majorHAnsi" w:cstheme="majorHAnsi"/>
          <w:color w:val="0F0F0F"/>
        </w:rPr>
      </w:pPr>
      <w:r w:rsidRPr="00092F0D">
        <w:rPr>
          <w:rFonts w:asciiTheme="majorHAnsi" w:eastAsia="Calibri" w:hAnsiTheme="majorHAnsi" w:cstheme="majorHAnsi"/>
          <w:color w:val="0F0F0F"/>
        </w:rPr>
        <w:t>Recognition such as awards that demonstrate outstanding teaching effectiveness and innovations in course design.</w:t>
      </w:r>
    </w:p>
    <w:p w14:paraId="6C614578" w14:textId="0B4169B6" w:rsidR="00EB57B4" w:rsidRPr="00092F0D" w:rsidRDefault="00EB57B4" w:rsidP="00043BC5">
      <w:pPr>
        <w:pStyle w:val="Normal1"/>
        <w:numPr>
          <w:ilvl w:val="0"/>
          <w:numId w:val="8"/>
        </w:numPr>
        <w:spacing w:line="240" w:lineRule="auto"/>
        <w:ind w:right="200"/>
        <w:rPr>
          <w:rFonts w:asciiTheme="majorHAnsi" w:hAnsiTheme="majorHAnsi" w:cstheme="majorHAnsi"/>
          <w:color w:val="0F0F0F"/>
        </w:rPr>
      </w:pPr>
      <w:r>
        <w:rPr>
          <w:rFonts w:asciiTheme="majorHAnsi" w:eastAsia="Calibri" w:hAnsiTheme="majorHAnsi" w:cstheme="majorHAnsi"/>
          <w:color w:val="0F0F0F"/>
        </w:rPr>
        <w:t>Innovations in instruction that significantly contribute to student recruitment, retention and graduation.</w:t>
      </w:r>
    </w:p>
    <w:p w14:paraId="3FB2136C" w14:textId="2C95FE47" w:rsidR="00092F0D" w:rsidRPr="00092F0D" w:rsidRDefault="00EB57B4" w:rsidP="00043BC5">
      <w:pPr>
        <w:pStyle w:val="Normal1"/>
        <w:numPr>
          <w:ilvl w:val="0"/>
          <w:numId w:val="8"/>
        </w:numPr>
        <w:spacing w:line="240" w:lineRule="auto"/>
        <w:ind w:right="200"/>
        <w:rPr>
          <w:rFonts w:asciiTheme="majorHAnsi" w:hAnsiTheme="majorHAnsi" w:cstheme="majorHAnsi"/>
          <w:color w:val="0F0F0F"/>
        </w:rPr>
      </w:pPr>
      <w:r>
        <w:rPr>
          <w:rFonts w:asciiTheme="majorHAnsi" w:eastAsia="Calibri" w:hAnsiTheme="majorHAnsi" w:cstheme="majorHAnsi"/>
          <w:color w:val="0F0F0F"/>
        </w:rPr>
        <w:t>Broad i</w:t>
      </w:r>
      <w:r w:rsidR="00092F0D" w:rsidRPr="00092F0D">
        <w:rPr>
          <w:rFonts w:asciiTheme="majorHAnsi" w:eastAsia="Calibri" w:hAnsiTheme="majorHAnsi" w:cstheme="majorHAnsi"/>
          <w:color w:val="0F0F0F"/>
        </w:rPr>
        <w:t>mpact on curricular practices and teacher development programs</w:t>
      </w:r>
      <w:r w:rsidR="00092F0D">
        <w:rPr>
          <w:rFonts w:asciiTheme="majorHAnsi" w:eastAsia="Calibri" w:hAnsiTheme="majorHAnsi" w:cstheme="majorHAnsi"/>
          <w:color w:val="0F0F0F"/>
        </w:rPr>
        <w:t>.</w:t>
      </w:r>
    </w:p>
    <w:p w14:paraId="3EA5C227" w14:textId="3991D5A6" w:rsidR="00092F0D" w:rsidRPr="00092F0D" w:rsidRDefault="00092F0D" w:rsidP="00043BC5">
      <w:pPr>
        <w:pStyle w:val="Normal1"/>
        <w:numPr>
          <w:ilvl w:val="0"/>
          <w:numId w:val="8"/>
        </w:numPr>
        <w:spacing w:line="240" w:lineRule="auto"/>
        <w:ind w:right="200"/>
        <w:rPr>
          <w:rFonts w:asciiTheme="majorHAnsi" w:hAnsiTheme="majorHAnsi" w:cstheme="majorHAnsi"/>
          <w:color w:val="0F0F0F"/>
        </w:rPr>
      </w:pPr>
      <w:r>
        <w:rPr>
          <w:rFonts w:asciiTheme="majorHAnsi" w:eastAsia="Calibri" w:hAnsiTheme="majorHAnsi" w:cstheme="majorHAnsi"/>
          <w:color w:val="0F0F0F"/>
        </w:rPr>
        <w:t xml:space="preserve">Publications, </w:t>
      </w:r>
      <w:r w:rsidR="00EB57B4">
        <w:rPr>
          <w:rFonts w:asciiTheme="majorHAnsi" w:eastAsia="Calibri" w:hAnsiTheme="majorHAnsi" w:cstheme="majorHAnsi"/>
          <w:color w:val="0F0F0F"/>
        </w:rPr>
        <w:t xml:space="preserve">grants, </w:t>
      </w:r>
      <w:r>
        <w:rPr>
          <w:rFonts w:asciiTheme="majorHAnsi" w:eastAsia="Calibri" w:hAnsiTheme="majorHAnsi" w:cstheme="majorHAnsi"/>
          <w:color w:val="0F0F0F"/>
        </w:rPr>
        <w:t>reports, presentations, and other contributions</w:t>
      </w:r>
      <w:r w:rsidR="00EB57B4">
        <w:rPr>
          <w:rFonts w:asciiTheme="majorHAnsi" w:eastAsia="Calibri" w:hAnsiTheme="majorHAnsi" w:cstheme="majorHAnsi"/>
          <w:color w:val="0F0F0F"/>
        </w:rPr>
        <w:t xml:space="preserve"> to</w:t>
      </w:r>
      <w:r w:rsidR="006F13D9">
        <w:rPr>
          <w:rFonts w:asciiTheme="majorHAnsi" w:eastAsia="Calibri" w:hAnsiTheme="majorHAnsi" w:cstheme="majorHAnsi"/>
          <w:color w:val="0F0F0F"/>
        </w:rPr>
        <w:t xml:space="preserve"> the scholarship of teaching.</w:t>
      </w:r>
    </w:p>
    <w:p w14:paraId="02C612A7" w14:textId="11BE10AC" w:rsidR="00092F0D" w:rsidRPr="00092F0D" w:rsidRDefault="00092F0D" w:rsidP="00043BC5">
      <w:pPr>
        <w:pStyle w:val="Normal1"/>
        <w:numPr>
          <w:ilvl w:val="0"/>
          <w:numId w:val="6"/>
        </w:numPr>
        <w:spacing w:line="240" w:lineRule="auto"/>
        <w:rPr>
          <w:rFonts w:asciiTheme="majorHAnsi" w:hAnsiTheme="majorHAnsi" w:cstheme="majorHAnsi"/>
        </w:rPr>
      </w:pPr>
      <w:r w:rsidRPr="00092F0D">
        <w:rPr>
          <w:rFonts w:asciiTheme="majorHAnsi" w:hAnsiTheme="majorHAnsi" w:cstheme="majorHAnsi"/>
        </w:rPr>
        <w:t>Leadership</w:t>
      </w:r>
      <w:r>
        <w:rPr>
          <w:rFonts w:asciiTheme="majorHAnsi" w:hAnsiTheme="majorHAnsi" w:cstheme="majorHAnsi"/>
        </w:rPr>
        <w:t xml:space="preserve"> of curricular reforms, outreach programs, and/or interdisciplinary initiatives.</w:t>
      </w:r>
    </w:p>
    <w:p w14:paraId="1FC1F80C" w14:textId="4939DED3" w:rsidR="00C11A3B" w:rsidRPr="00092F0D" w:rsidRDefault="00EB57B4" w:rsidP="00043BC5">
      <w:pPr>
        <w:pStyle w:val="Normal1"/>
        <w:numPr>
          <w:ilvl w:val="0"/>
          <w:numId w:val="6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>Leadership roles in</w:t>
      </w:r>
      <w:r w:rsidR="0068674F" w:rsidRPr="00092F0D">
        <w:rPr>
          <w:rFonts w:asciiTheme="majorHAnsi" w:eastAsia="Calibri" w:hAnsiTheme="majorHAnsi" w:cstheme="majorHAnsi"/>
        </w:rPr>
        <w:t xml:space="preserve"> professional societies</w:t>
      </w:r>
      <w:r>
        <w:rPr>
          <w:rFonts w:asciiTheme="majorHAnsi" w:eastAsia="Calibri" w:hAnsiTheme="majorHAnsi" w:cstheme="majorHAnsi"/>
        </w:rPr>
        <w:t xml:space="preserve">, </w:t>
      </w:r>
      <w:r w:rsidR="0068674F" w:rsidRPr="00092F0D">
        <w:rPr>
          <w:rFonts w:asciiTheme="majorHAnsi" w:eastAsia="Calibri" w:hAnsiTheme="majorHAnsi" w:cstheme="majorHAnsi"/>
        </w:rPr>
        <w:t>editorial boards</w:t>
      </w:r>
      <w:r>
        <w:rPr>
          <w:rFonts w:asciiTheme="majorHAnsi" w:eastAsia="Calibri" w:hAnsiTheme="majorHAnsi" w:cstheme="majorHAnsi"/>
        </w:rPr>
        <w:t>, teacher networks, and other community and professional collaborations.</w:t>
      </w:r>
    </w:p>
    <w:p w14:paraId="6F55B714" w14:textId="6D9BCCB3" w:rsidR="00C11A3B" w:rsidRPr="00720B6D" w:rsidRDefault="00EB57B4" w:rsidP="00043BC5">
      <w:pPr>
        <w:pStyle w:val="Normal1"/>
        <w:numPr>
          <w:ilvl w:val="0"/>
          <w:numId w:val="6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Leadership with </w:t>
      </w:r>
      <w:r w:rsidR="0068674F" w:rsidRPr="00092F0D">
        <w:rPr>
          <w:rFonts w:asciiTheme="majorHAnsi" w:eastAsia="Calibri" w:hAnsiTheme="majorHAnsi" w:cstheme="majorHAnsi"/>
        </w:rPr>
        <w:t xml:space="preserve">evaluating </w:t>
      </w:r>
      <w:r>
        <w:rPr>
          <w:rFonts w:asciiTheme="majorHAnsi" w:eastAsia="Calibri" w:hAnsiTheme="majorHAnsi" w:cstheme="majorHAnsi"/>
        </w:rPr>
        <w:t xml:space="preserve">and collaborating on </w:t>
      </w:r>
      <w:r w:rsidR="0068674F" w:rsidRPr="00092F0D">
        <w:rPr>
          <w:rFonts w:asciiTheme="majorHAnsi" w:eastAsia="Calibri" w:hAnsiTheme="majorHAnsi" w:cstheme="majorHAnsi"/>
        </w:rPr>
        <w:t>publications</w:t>
      </w:r>
      <w:r>
        <w:rPr>
          <w:rFonts w:asciiTheme="majorHAnsi" w:eastAsia="Calibri" w:hAnsiTheme="majorHAnsi" w:cstheme="majorHAnsi"/>
        </w:rPr>
        <w:t>, awards, or</w:t>
      </w:r>
      <w:r w:rsidR="0068674F" w:rsidRPr="00092F0D">
        <w:rPr>
          <w:rFonts w:asciiTheme="majorHAnsi" w:eastAsia="Calibri" w:hAnsiTheme="majorHAnsi" w:cstheme="majorHAnsi"/>
        </w:rPr>
        <w:t xml:space="preserve"> proposals</w:t>
      </w:r>
      <w:r>
        <w:rPr>
          <w:rFonts w:asciiTheme="majorHAnsi" w:eastAsia="Calibri" w:hAnsiTheme="majorHAnsi" w:cstheme="majorHAnsi"/>
        </w:rPr>
        <w:t>.</w:t>
      </w:r>
    </w:p>
    <w:p w14:paraId="0D08CFFD" w14:textId="261FD230" w:rsidR="00720B6D" w:rsidRDefault="00720B6D" w:rsidP="00720B6D">
      <w:pPr>
        <w:pStyle w:val="Normal1"/>
        <w:spacing w:line="240" w:lineRule="auto"/>
        <w:rPr>
          <w:rFonts w:asciiTheme="majorHAnsi" w:eastAsia="Calibri" w:hAnsiTheme="majorHAnsi" w:cstheme="majorHAnsi"/>
        </w:rPr>
      </w:pPr>
    </w:p>
    <w:p w14:paraId="2ECA5EB8" w14:textId="2C25DE0C" w:rsidR="00F74B7B" w:rsidRPr="00F74B7B" w:rsidRDefault="00F74B7B" w:rsidP="00F74B7B">
      <w:pPr>
        <w:pStyle w:val="Normal1"/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F74B7B">
        <w:rPr>
          <w:rFonts w:asciiTheme="majorHAnsi" w:hAnsiTheme="majorHAnsi" w:cstheme="majorHAnsi"/>
          <w:b/>
        </w:rPr>
        <w:lastRenderedPageBreak/>
        <w:t>REVIEW PROCESS</w:t>
      </w:r>
    </w:p>
    <w:p w14:paraId="6E2BE734" w14:textId="7C935181" w:rsidR="00C11A3B" w:rsidRPr="00F74B7B" w:rsidRDefault="00C11A3B" w:rsidP="00F74B7B">
      <w:pPr>
        <w:pStyle w:val="Heading1"/>
        <w:keepNext w:val="0"/>
        <w:keepLines w:val="0"/>
        <w:pBdr>
          <w:bottom w:val="single" w:sz="4" w:space="1" w:color="auto"/>
        </w:pBdr>
        <w:spacing w:before="0" w:line="240" w:lineRule="auto"/>
        <w:rPr>
          <w:rFonts w:asciiTheme="majorHAnsi" w:eastAsia="Calibri" w:hAnsiTheme="majorHAnsi" w:cstheme="majorHAnsi"/>
          <w:b/>
          <w:sz w:val="12"/>
          <w:szCs w:val="12"/>
        </w:rPr>
      </w:pPr>
    </w:p>
    <w:p w14:paraId="2F26895F" w14:textId="45E4F69B" w:rsidR="00F74B7B" w:rsidRPr="00F74B7B" w:rsidRDefault="00F74B7B" w:rsidP="00F74B7B">
      <w:pPr>
        <w:pStyle w:val="Normal1"/>
        <w:rPr>
          <w:sz w:val="12"/>
          <w:szCs w:val="12"/>
        </w:rPr>
      </w:pPr>
    </w:p>
    <w:p w14:paraId="46135939" w14:textId="77777777" w:rsidR="00B5789D" w:rsidRDefault="00B5789D" w:rsidP="00562B26">
      <w:pPr>
        <w:pStyle w:val="Normal1"/>
        <w:spacing w:after="120" w:line="240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color w:val="0F0F0F"/>
        </w:rPr>
        <w:t xml:space="preserve">Information on the promotion review process is included in </w:t>
      </w:r>
      <w:hyperlink r:id="rId12" w:history="1">
        <w:r w:rsidRPr="00B5789D">
          <w:rPr>
            <w:rStyle w:val="Hyperlink"/>
            <w:rFonts w:asciiTheme="majorHAnsi" w:eastAsia="Calibri" w:hAnsiTheme="majorHAnsi" w:cstheme="majorHAnsi"/>
          </w:rPr>
          <w:t>UHAP chapter 3.2.03</w:t>
        </w:r>
      </w:hyperlink>
      <w:r>
        <w:rPr>
          <w:rFonts w:asciiTheme="majorHAnsi" w:eastAsia="Calibri" w:hAnsiTheme="majorHAnsi" w:cstheme="majorHAnsi"/>
          <w:color w:val="0F0F0F"/>
        </w:rPr>
        <w:t>.</w:t>
      </w:r>
      <w:r>
        <w:rPr>
          <w:rFonts w:asciiTheme="majorHAnsi" w:eastAsia="Calibri" w:hAnsiTheme="majorHAnsi" w:cstheme="majorHAnsi"/>
        </w:rPr>
        <w:t xml:space="preserve">  </w:t>
      </w:r>
    </w:p>
    <w:p w14:paraId="2551992C" w14:textId="5A45D565" w:rsidR="00C11A3B" w:rsidRPr="00B5789D" w:rsidRDefault="006F13D9" w:rsidP="002E07E3">
      <w:pPr>
        <w:pStyle w:val="Normal1"/>
        <w:spacing w:line="240" w:lineRule="auto"/>
        <w:rPr>
          <w:rFonts w:asciiTheme="majorHAnsi" w:eastAsia="Calibri" w:hAnsiTheme="majorHAnsi" w:cstheme="majorHAnsi"/>
        </w:rPr>
      </w:pPr>
      <w:r w:rsidRPr="00B5789D">
        <w:rPr>
          <w:rFonts w:asciiTheme="majorHAnsi" w:eastAsia="Calibri" w:hAnsiTheme="majorHAnsi" w:cstheme="majorHAnsi"/>
        </w:rPr>
        <w:t>Career-t</w:t>
      </w:r>
      <w:r w:rsidR="0068674F" w:rsidRPr="00B5789D">
        <w:rPr>
          <w:rFonts w:asciiTheme="majorHAnsi" w:eastAsia="Calibri" w:hAnsiTheme="majorHAnsi" w:cstheme="majorHAnsi"/>
        </w:rPr>
        <w:t xml:space="preserve">rack </w:t>
      </w:r>
      <w:r w:rsidRPr="00B5789D">
        <w:rPr>
          <w:rFonts w:asciiTheme="majorHAnsi" w:eastAsia="Calibri" w:hAnsiTheme="majorHAnsi" w:cstheme="majorHAnsi"/>
        </w:rPr>
        <w:t>p</w:t>
      </w:r>
      <w:r w:rsidR="0070628E" w:rsidRPr="00B5789D">
        <w:rPr>
          <w:rFonts w:asciiTheme="majorHAnsi" w:eastAsia="Calibri" w:hAnsiTheme="majorHAnsi" w:cstheme="majorHAnsi"/>
        </w:rPr>
        <w:t>rofessors</w:t>
      </w:r>
      <w:r w:rsidR="0068674F" w:rsidRPr="00B5789D">
        <w:rPr>
          <w:rFonts w:asciiTheme="majorHAnsi" w:eastAsia="Calibri" w:hAnsiTheme="majorHAnsi" w:cstheme="majorHAnsi"/>
        </w:rPr>
        <w:t xml:space="preserve"> </w:t>
      </w:r>
      <w:r w:rsidRPr="00B5789D">
        <w:rPr>
          <w:rFonts w:asciiTheme="majorHAnsi" w:eastAsia="Calibri" w:hAnsiTheme="majorHAnsi" w:cstheme="majorHAnsi"/>
        </w:rPr>
        <w:t>should</w:t>
      </w:r>
      <w:r w:rsidR="0068674F" w:rsidRPr="00B5789D">
        <w:rPr>
          <w:rFonts w:asciiTheme="majorHAnsi" w:eastAsia="Calibri" w:hAnsiTheme="majorHAnsi" w:cstheme="majorHAnsi"/>
        </w:rPr>
        <w:t xml:space="preserve"> submit</w:t>
      </w:r>
      <w:r w:rsidR="0068674F" w:rsidRPr="00B5789D">
        <w:rPr>
          <w:rFonts w:asciiTheme="majorHAnsi" w:eastAsia="Calibri" w:hAnsiTheme="majorHAnsi" w:cstheme="majorHAnsi"/>
          <w:b/>
        </w:rPr>
        <w:t xml:space="preserve"> </w:t>
      </w:r>
      <w:r w:rsidR="0068674F" w:rsidRPr="00B5789D">
        <w:rPr>
          <w:rFonts w:asciiTheme="majorHAnsi" w:eastAsia="Calibri" w:hAnsiTheme="majorHAnsi" w:cstheme="majorHAnsi"/>
        </w:rPr>
        <w:t>a</w:t>
      </w:r>
      <w:r w:rsidR="0068674F" w:rsidRPr="00B5789D">
        <w:rPr>
          <w:rFonts w:asciiTheme="majorHAnsi" w:eastAsia="Calibri" w:hAnsiTheme="majorHAnsi" w:cstheme="majorHAnsi"/>
          <w:b/>
        </w:rPr>
        <w:t xml:space="preserve"> </w:t>
      </w:r>
      <w:r w:rsidRPr="00B5789D">
        <w:rPr>
          <w:rFonts w:asciiTheme="majorHAnsi" w:eastAsia="Calibri" w:hAnsiTheme="majorHAnsi" w:cstheme="majorHAnsi"/>
        </w:rPr>
        <w:t>dossier</w:t>
      </w:r>
      <w:r w:rsidR="0068674F" w:rsidRPr="00B5789D">
        <w:rPr>
          <w:rFonts w:asciiTheme="majorHAnsi" w:eastAsia="Calibri" w:hAnsiTheme="majorHAnsi" w:cstheme="majorHAnsi"/>
        </w:rPr>
        <w:t xml:space="preserve"> </w:t>
      </w:r>
      <w:r w:rsidRPr="00B5789D">
        <w:rPr>
          <w:rFonts w:asciiTheme="majorHAnsi" w:eastAsia="Calibri" w:hAnsiTheme="majorHAnsi" w:cstheme="majorHAnsi"/>
        </w:rPr>
        <w:t xml:space="preserve">using the </w:t>
      </w:r>
      <w:hyperlink r:id="rId13" w:anchor="pt" w:history="1">
        <w:r w:rsidR="00BD76FD">
          <w:rPr>
            <w:rStyle w:val="Hyperlink"/>
            <w:rFonts w:asciiTheme="majorHAnsi" w:eastAsia="Calibri" w:hAnsiTheme="majorHAnsi" w:cstheme="majorHAnsi"/>
          </w:rPr>
          <w:t>dossier templates and</w:t>
        </w:r>
        <w:r w:rsidRPr="00B5789D">
          <w:rPr>
            <w:rStyle w:val="Hyperlink"/>
            <w:rFonts w:asciiTheme="majorHAnsi" w:eastAsia="Calibri" w:hAnsiTheme="majorHAnsi" w:cstheme="majorHAnsi"/>
          </w:rPr>
          <w:t xml:space="preserve"> documentation</w:t>
        </w:r>
      </w:hyperlink>
      <w:r w:rsidRPr="00B5789D">
        <w:rPr>
          <w:rFonts w:asciiTheme="majorHAnsi" w:eastAsia="Calibri" w:hAnsiTheme="majorHAnsi" w:cstheme="majorHAnsi"/>
        </w:rPr>
        <w:t xml:space="preserve"> from the Vice Provost for Faculty Affairs.</w:t>
      </w:r>
      <w:r w:rsidR="00CB2C03" w:rsidRPr="00B5789D">
        <w:rPr>
          <w:rFonts w:asciiTheme="majorHAnsi" w:eastAsia="Calibri" w:hAnsiTheme="majorHAnsi" w:cstheme="majorHAnsi"/>
        </w:rPr>
        <w:t xml:space="preserve">  Some sections of the dossier may be marked as </w:t>
      </w:r>
      <w:r w:rsidR="00CB2C03" w:rsidRPr="00B5789D">
        <w:rPr>
          <w:rFonts w:asciiTheme="majorHAnsi" w:eastAsia="Calibri" w:hAnsiTheme="majorHAnsi" w:cstheme="majorHAnsi"/>
          <w:i/>
        </w:rPr>
        <w:t>NA</w:t>
      </w:r>
      <w:r w:rsidR="00CB2C03" w:rsidRPr="00B5789D">
        <w:rPr>
          <w:rFonts w:asciiTheme="majorHAnsi" w:eastAsia="Calibri" w:hAnsiTheme="majorHAnsi" w:cstheme="majorHAnsi"/>
        </w:rPr>
        <w:t xml:space="preserve"> for </w:t>
      </w:r>
      <w:r w:rsidR="00CB2C03" w:rsidRPr="00B5789D">
        <w:rPr>
          <w:rFonts w:asciiTheme="majorHAnsi" w:eastAsia="Calibri" w:hAnsiTheme="majorHAnsi" w:cstheme="majorHAnsi"/>
          <w:i/>
        </w:rPr>
        <w:t>Not Applicable</w:t>
      </w:r>
      <w:r w:rsidR="00B5789D">
        <w:rPr>
          <w:rFonts w:asciiTheme="majorHAnsi" w:eastAsia="Calibri" w:hAnsiTheme="majorHAnsi" w:cstheme="majorHAnsi"/>
        </w:rPr>
        <w:t xml:space="preserve"> if they are not relevant to the candidate’s assigned duties</w:t>
      </w:r>
      <w:r w:rsidR="00CB2C03" w:rsidRPr="00B5789D">
        <w:rPr>
          <w:rFonts w:asciiTheme="majorHAnsi" w:eastAsia="Calibri" w:hAnsiTheme="majorHAnsi" w:cstheme="majorHAnsi"/>
        </w:rPr>
        <w:t>.  For career-track professors whose duties are largely confined to teaching, these sections of the promotion dossier should be submitted:</w:t>
      </w:r>
    </w:p>
    <w:p w14:paraId="30E16050" w14:textId="58600D34" w:rsidR="00B5789D" w:rsidRPr="00B5789D" w:rsidRDefault="00E36ADE" w:rsidP="002E07E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contextualSpacing w:val="0"/>
        <w:textAlignment w:val="baseline"/>
        <w:rPr>
          <w:rFonts w:asciiTheme="majorHAnsi" w:hAnsiTheme="majorHAnsi" w:cstheme="majorHAnsi"/>
          <w:spacing w:val="-9"/>
        </w:rPr>
      </w:pPr>
      <w:hyperlink r:id="rId14" w:tgtFrame="_blank" w:history="1">
        <w:r w:rsidR="00B5789D" w:rsidRPr="00B5789D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 1</w:t>
        </w:r>
      </w:hyperlink>
      <w:r w:rsidR="00B5789D" w:rsidRPr="00B5789D">
        <w:rPr>
          <w:rFonts w:asciiTheme="majorHAnsi" w:hAnsiTheme="majorHAnsi" w:cstheme="majorHAnsi"/>
          <w:spacing w:val="-9"/>
        </w:rPr>
        <w:t>: Summary Data Sheet</w:t>
      </w:r>
    </w:p>
    <w:p w14:paraId="51389D20" w14:textId="77777777" w:rsidR="00B5789D" w:rsidRPr="00B5789D" w:rsidRDefault="00E36ADE" w:rsidP="002E07E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textAlignment w:val="baseline"/>
        <w:rPr>
          <w:rFonts w:asciiTheme="majorHAnsi" w:hAnsiTheme="majorHAnsi" w:cstheme="majorHAnsi"/>
          <w:spacing w:val="-9"/>
        </w:rPr>
      </w:pPr>
      <w:hyperlink r:id="rId15" w:tgtFrame="_blank" w:history="1">
        <w:r w:rsidR="00B5789D" w:rsidRPr="00B5789D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2</w:t>
        </w:r>
      </w:hyperlink>
      <w:r w:rsidR="00B5789D" w:rsidRPr="00B5789D">
        <w:rPr>
          <w:rFonts w:asciiTheme="majorHAnsi" w:hAnsiTheme="majorHAnsi" w:cstheme="majorHAnsi"/>
          <w:spacing w:val="-9"/>
        </w:rPr>
        <w:t>: Summary of Candidate's Workload Assignment (</w:t>
      </w:r>
      <w:hyperlink r:id="rId16" w:tgtFrame="_blank" w:history="1">
        <w:r w:rsidR="00B5789D" w:rsidRPr="00B5789D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DOCX</w:t>
        </w:r>
      </w:hyperlink>
      <w:r w:rsidR="00B5789D" w:rsidRPr="00B5789D">
        <w:rPr>
          <w:rFonts w:asciiTheme="majorHAnsi" w:hAnsiTheme="majorHAnsi" w:cstheme="majorHAnsi"/>
          <w:spacing w:val="-9"/>
        </w:rPr>
        <w:t>)</w:t>
      </w:r>
    </w:p>
    <w:p w14:paraId="03F0C878" w14:textId="77777777" w:rsidR="00B5789D" w:rsidRPr="00B5789D" w:rsidRDefault="00E36ADE" w:rsidP="002E07E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textAlignment w:val="baseline"/>
        <w:rPr>
          <w:rFonts w:asciiTheme="majorHAnsi" w:hAnsiTheme="majorHAnsi" w:cstheme="majorHAnsi"/>
          <w:spacing w:val="-9"/>
        </w:rPr>
      </w:pPr>
      <w:hyperlink r:id="rId17" w:tgtFrame="_blank" w:history="1">
        <w:r w:rsidR="00B5789D" w:rsidRPr="00B5789D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3</w:t>
        </w:r>
      </w:hyperlink>
      <w:r w:rsidR="00B5789D" w:rsidRPr="00B5789D">
        <w:rPr>
          <w:rFonts w:asciiTheme="majorHAnsi" w:hAnsiTheme="majorHAnsi" w:cstheme="majorHAnsi"/>
          <w:spacing w:val="-9"/>
        </w:rPr>
        <w:t>: Departmental &amp; College Promotion &amp; Tenure Criteria</w:t>
      </w:r>
    </w:p>
    <w:p w14:paraId="47475007" w14:textId="77777777" w:rsidR="00B5789D" w:rsidRPr="00B5789D" w:rsidRDefault="00E36ADE" w:rsidP="002E07E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textAlignment w:val="baseline"/>
        <w:rPr>
          <w:rFonts w:asciiTheme="majorHAnsi" w:hAnsiTheme="majorHAnsi" w:cstheme="majorHAnsi"/>
          <w:spacing w:val="-9"/>
        </w:rPr>
      </w:pPr>
      <w:hyperlink r:id="rId18" w:tgtFrame="_blank" w:history="1">
        <w:r w:rsidR="00B5789D" w:rsidRPr="00B5789D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4</w:t>
        </w:r>
      </w:hyperlink>
      <w:r w:rsidR="00B5789D" w:rsidRPr="00B5789D">
        <w:rPr>
          <w:rFonts w:asciiTheme="majorHAnsi" w:hAnsiTheme="majorHAnsi" w:cstheme="majorHAnsi"/>
          <w:spacing w:val="-9"/>
        </w:rPr>
        <w:t>: Curriculum Vitae &amp; List of Collaborators</w:t>
      </w:r>
    </w:p>
    <w:p w14:paraId="15D5EB5F" w14:textId="77777777" w:rsidR="00B5789D" w:rsidRPr="00B5789D" w:rsidRDefault="00E36ADE" w:rsidP="002E07E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textAlignment w:val="baseline"/>
        <w:rPr>
          <w:rFonts w:asciiTheme="majorHAnsi" w:hAnsiTheme="majorHAnsi" w:cstheme="majorHAnsi"/>
          <w:spacing w:val="-9"/>
        </w:rPr>
      </w:pPr>
      <w:hyperlink r:id="rId19" w:tgtFrame="_blank" w:history="1">
        <w:r w:rsidR="00B5789D" w:rsidRPr="00B5789D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5</w:t>
        </w:r>
      </w:hyperlink>
      <w:r w:rsidR="00B5789D" w:rsidRPr="00B5789D">
        <w:rPr>
          <w:rFonts w:asciiTheme="majorHAnsi" w:hAnsiTheme="majorHAnsi" w:cstheme="majorHAnsi"/>
          <w:spacing w:val="-9"/>
        </w:rPr>
        <w:t>: Candidate Statement</w:t>
      </w:r>
    </w:p>
    <w:p w14:paraId="4AB35249" w14:textId="77777777" w:rsidR="00B5789D" w:rsidRPr="00B5789D" w:rsidRDefault="00E36ADE" w:rsidP="002E07E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textAlignment w:val="baseline"/>
        <w:rPr>
          <w:rFonts w:asciiTheme="majorHAnsi" w:hAnsiTheme="majorHAnsi" w:cstheme="majorHAnsi"/>
          <w:spacing w:val="-9"/>
        </w:rPr>
      </w:pPr>
      <w:hyperlink r:id="rId20" w:tgtFrame="_blank" w:history="1">
        <w:r w:rsidR="00B5789D" w:rsidRPr="00B5789D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6</w:t>
        </w:r>
      </w:hyperlink>
      <w:r w:rsidR="00B5789D" w:rsidRPr="00B5789D">
        <w:rPr>
          <w:rFonts w:asciiTheme="majorHAnsi" w:hAnsiTheme="majorHAnsi" w:cstheme="majorHAnsi"/>
          <w:spacing w:val="-9"/>
        </w:rPr>
        <w:t>: Teaching Portfolio (</w:t>
      </w:r>
      <w:hyperlink r:id="rId21" w:tgtFrame="_blank" w:history="1">
        <w:r w:rsidR="00B5789D" w:rsidRPr="00B5789D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Teaching Portfolio Resources</w:t>
        </w:r>
      </w:hyperlink>
      <w:r w:rsidR="00B5789D" w:rsidRPr="00B5789D">
        <w:rPr>
          <w:rFonts w:asciiTheme="majorHAnsi" w:hAnsiTheme="majorHAnsi" w:cstheme="majorHAnsi"/>
          <w:spacing w:val="-9"/>
        </w:rPr>
        <w:t>)</w:t>
      </w:r>
    </w:p>
    <w:p w14:paraId="5C688BE4" w14:textId="77777777" w:rsidR="00B5789D" w:rsidRPr="00B5789D" w:rsidRDefault="00E36ADE" w:rsidP="002E07E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textAlignment w:val="baseline"/>
        <w:rPr>
          <w:rFonts w:asciiTheme="majorHAnsi" w:hAnsiTheme="majorHAnsi" w:cstheme="majorHAnsi"/>
          <w:spacing w:val="-9"/>
        </w:rPr>
      </w:pPr>
      <w:hyperlink r:id="rId22" w:tgtFrame="_blank" w:history="1">
        <w:r w:rsidR="00B5789D" w:rsidRPr="00B5789D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7</w:t>
        </w:r>
      </w:hyperlink>
      <w:r w:rsidR="00B5789D" w:rsidRPr="00B5789D">
        <w:rPr>
          <w:rFonts w:asciiTheme="majorHAnsi" w:hAnsiTheme="majorHAnsi" w:cstheme="majorHAnsi"/>
          <w:spacing w:val="-9"/>
        </w:rPr>
        <w:t>: Evaluation of Teaching &amp; Advising (Tips on </w:t>
      </w:r>
      <w:hyperlink r:id="rId23" w:tgtFrame="_blank" w:history="1">
        <w:r w:rsidR="00B5789D" w:rsidRPr="00B5789D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Evaluating Portfolios</w:t>
        </w:r>
      </w:hyperlink>
      <w:r w:rsidR="00B5789D" w:rsidRPr="00B5789D">
        <w:rPr>
          <w:rFonts w:asciiTheme="majorHAnsi" w:hAnsiTheme="majorHAnsi" w:cstheme="majorHAnsi"/>
          <w:spacing w:val="-9"/>
        </w:rPr>
        <w:t>)</w:t>
      </w:r>
    </w:p>
    <w:p w14:paraId="3A3D3385" w14:textId="4757FBCE" w:rsidR="00B5789D" w:rsidRPr="00B5789D" w:rsidRDefault="00E36ADE" w:rsidP="002E07E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 w:line="240" w:lineRule="auto"/>
        <w:textAlignment w:val="baseline"/>
        <w:rPr>
          <w:rFonts w:asciiTheme="majorHAnsi" w:hAnsiTheme="majorHAnsi" w:cstheme="majorHAnsi"/>
          <w:spacing w:val="-9"/>
        </w:rPr>
      </w:pPr>
      <w:hyperlink r:id="rId24" w:tgtFrame="_blank" w:history="1">
        <w:r w:rsidR="00B5789D" w:rsidRPr="00B5789D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11</w:t>
        </w:r>
      </w:hyperlink>
      <w:r w:rsidR="00B5789D" w:rsidRPr="00B5789D">
        <w:rPr>
          <w:rFonts w:asciiTheme="majorHAnsi" w:hAnsiTheme="majorHAnsi" w:cstheme="majorHAnsi"/>
          <w:spacing w:val="-9"/>
        </w:rPr>
        <w:t xml:space="preserve">: Recommendations for Promotion </w:t>
      </w:r>
    </w:p>
    <w:p w14:paraId="09D3B91A" w14:textId="0E17346E" w:rsidR="00B5789D" w:rsidRPr="00697835" w:rsidRDefault="00B5789D" w:rsidP="002E07E3">
      <w:pPr>
        <w:pStyle w:val="Normal1"/>
        <w:spacing w:line="240" w:lineRule="auto"/>
        <w:rPr>
          <w:rFonts w:asciiTheme="majorHAnsi" w:eastAsia="Calibri" w:hAnsiTheme="majorHAnsi" w:cstheme="majorHAnsi"/>
          <w:color w:val="0F0F0F"/>
        </w:rPr>
      </w:pPr>
      <w:r w:rsidRPr="00697835">
        <w:rPr>
          <w:rFonts w:asciiTheme="majorHAnsi" w:eastAsia="Calibri" w:hAnsiTheme="majorHAnsi" w:cstheme="majorHAnsi"/>
          <w:color w:val="0F0F0F"/>
        </w:rPr>
        <w:t>If candidates wish to document their leadership of curricular</w:t>
      </w:r>
      <w:r w:rsidR="0072618F" w:rsidRPr="00697835">
        <w:rPr>
          <w:rFonts w:asciiTheme="majorHAnsi" w:eastAsia="Calibri" w:hAnsiTheme="majorHAnsi" w:cstheme="majorHAnsi"/>
          <w:color w:val="0F0F0F"/>
        </w:rPr>
        <w:t xml:space="preserve"> and </w:t>
      </w:r>
      <w:r w:rsidRPr="00697835">
        <w:rPr>
          <w:rFonts w:asciiTheme="majorHAnsi" w:eastAsia="Calibri" w:hAnsiTheme="majorHAnsi" w:cstheme="majorHAnsi"/>
          <w:color w:val="0F0F0F"/>
        </w:rPr>
        <w:t>outreach initiatives</w:t>
      </w:r>
      <w:r w:rsidR="0072618F" w:rsidRPr="00697835">
        <w:rPr>
          <w:rFonts w:asciiTheme="majorHAnsi" w:eastAsia="Calibri" w:hAnsiTheme="majorHAnsi" w:cstheme="majorHAnsi"/>
          <w:color w:val="0F0F0F"/>
        </w:rPr>
        <w:t>, and/or significant contributions to interdisciplinary programs</w:t>
      </w:r>
      <w:r w:rsidR="00FA702E" w:rsidRPr="00697835">
        <w:rPr>
          <w:rFonts w:asciiTheme="majorHAnsi" w:eastAsia="Calibri" w:hAnsiTheme="majorHAnsi" w:cstheme="majorHAnsi"/>
          <w:color w:val="0F0F0F"/>
        </w:rPr>
        <w:t>, they may add</w:t>
      </w:r>
      <w:r w:rsidRPr="00697835">
        <w:rPr>
          <w:rFonts w:asciiTheme="majorHAnsi" w:eastAsia="Calibri" w:hAnsiTheme="majorHAnsi" w:cstheme="majorHAnsi"/>
          <w:color w:val="0F0F0F"/>
        </w:rPr>
        <w:t xml:space="preserve"> </w:t>
      </w:r>
      <w:r w:rsidR="00FA702E" w:rsidRPr="00697835">
        <w:rPr>
          <w:rFonts w:asciiTheme="majorHAnsi" w:eastAsia="Calibri" w:hAnsiTheme="majorHAnsi" w:cstheme="majorHAnsi"/>
          <w:color w:val="0F0F0F"/>
        </w:rPr>
        <w:t>the following sections to their dossier</w:t>
      </w:r>
      <w:r w:rsidRPr="00697835">
        <w:rPr>
          <w:rFonts w:asciiTheme="majorHAnsi" w:eastAsia="Calibri" w:hAnsiTheme="majorHAnsi" w:cstheme="majorHAnsi"/>
          <w:color w:val="0F0F0F"/>
        </w:rPr>
        <w:t>:</w:t>
      </w:r>
    </w:p>
    <w:p w14:paraId="0CA9C7DD" w14:textId="4E82B27D" w:rsidR="00B5789D" w:rsidRPr="00697835" w:rsidRDefault="00E36ADE" w:rsidP="002E07E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textAlignment w:val="baseline"/>
        <w:rPr>
          <w:rFonts w:asciiTheme="majorHAnsi" w:hAnsiTheme="majorHAnsi" w:cstheme="majorHAnsi"/>
          <w:spacing w:val="-9"/>
        </w:rPr>
      </w:pPr>
      <w:hyperlink r:id="rId25" w:tgtFrame="_blank" w:tooltip="17-18_08_ServiceOutreachPortfolio" w:history="1">
        <w:r w:rsidR="00B5789D" w:rsidRPr="00697835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8</w:t>
        </w:r>
      </w:hyperlink>
      <w:r w:rsidR="00B5789D" w:rsidRPr="00697835">
        <w:rPr>
          <w:rFonts w:asciiTheme="majorHAnsi" w:hAnsiTheme="majorHAnsi" w:cstheme="majorHAnsi"/>
          <w:spacing w:val="-9"/>
        </w:rPr>
        <w:t>: Optional Service and Outreach Portfolio</w:t>
      </w:r>
    </w:p>
    <w:p w14:paraId="07065548" w14:textId="3FB2358A" w:rsidR="0072618F" w:rsidRPr="00697835" w:rsidRDefault="00E36ADE" w:rsidP="002E07E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textAlignment w:val="baseline"/>
        <w:rPr>
          <w:rFonts w:asciiTheme="majorHAnsi" w:hAnsiTheme="majorHAnsi" w:cstheme="majorHAnsi"/>
          <w:spacing w:val="-9"/>
        </w:rPr>
      </w:pPr>
      <w:hyperlink r:id="rId26" w:history="1">
        <w:r w:rsidR="0072618F" w:rsidRPr="00697835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9</w:t>
        </w:r>
      </w:hyperlink>
      <w:r w:rsidR="0072618F" w:rsidRPr="00697835">
        <w:rPr>
          <w:rFonts w:asciiTheme="majorHAnsi" w:hAnsiTheme="majorHAnsi" w:cstheme="majorHAnsi"/>
          <w:spacing w:val="-9"/>
        </w:rPr>
        <w:t xml:space="preserve">: Membership in GIDPs or </w:t>
      </w:r>
      <w:r w:rsidR="00556ECF" w:rsidRPr="00697835">
        <w:rPr>
          <w:rFonts w:asciiTheme="majorHAnsi" w:hAnsiTheme="majorHAnsi" w:cstheme="majorHAnsi"/>
          <w:spacing w:val="-9"/>
        </w:rPr>
        <w:t xml:space="preserve">Other </w:t>
      </w:r>
      <w:r w:rsidR="0072618F" w:rsidRPr="00697835">
        <w:rPr>
          <w:rFonts w:asciiTheme="majorHAnsi" w:hAnsiTheme="majorHAnsi" w:cstheme="majorHAnsi"/>
          <w:spacing w:val="-9"/>
        </w:rPr>
        <w:t>Interdisciplinary Programs</w:t>
      </w:r>
    </w:p>
    <w:p w14:paraId="723DF188" w14:textId="4D67F2BB" w:rsidR="00B5789D" w:rsidRPr="00B5789D" w:rsidRDefault="00E36ADE" w:rsidP="002E07E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textAlignment w:val="baseline"/>
        <w:rPr>
          <w:rFonts w:asciiTheme="majorHAnsi" w:hAnsiTheme="majorHAnsi" w:cstheme="majorHAnsi"/>
          <w:spacing w:val="-9"/>
        </w:rPr>
      </w:pPr>
      <w:hyperlink r:id="rId27" w:tgtFrame="_blank" w:history="1">
        <w:r w:rsidR="00B5789D" w:rsidRPr="00B5789D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Appendix E</w:t>
        </w:r>
      </w:hyperlink>
      <w:r w:rsidR="00B5789D" w:rsidRPr="00B5789D">
        <w:rPr>
          <w:rFonts w:asciiTheme="majorHAnsi" w:hAnsiTheme="majorHAnsi" w:cstheme="majorHAnsi"/>
          <w:spacing w:val="-9"/>
        </w:rPr>
        <w:t>: Sample Letter for Research Collaborator and Professional Client, or Other Community Collaborator</w:t>
      </w:r>
    </w:p>
    <w:p w14:paraId="26E77CEE" w14:textId="37654AD0" w:rsidR="00C11A3B" w:rsidRDefault="00C11A3B" w:rsidP="00562B26">
      <w:pPr>
        <w:pStyle w:val="Normal1"/>
        <w:spacing w:after="120" w:line="240" w:lineRule="auto"/>
        <w:rPr>
          <w:rFonts w:asciiTheme="majorHAnsi" w:eastAsia="Calibri" w:hAnsiTheme="majorHAnsi" w:cstheme="majorHAnsi"/>
          <w:b/>
        </w:rPr>
      </w:pPr>
    </w:p>
    <w:p w14:paraId="43F3EB00" w14:textId="77777777" w:rsidR="00043BC5" w:rsidRPr="00092F0D" w:rsidRDefault="00043BC5" w:rsidP="00562B26">
      <w:pPr>
        <w:pStyle w:val="Normal1"/>
        <w:spacing w:after="120" w:line="240" w:lineRule="auto"/>
        <w:rPr>
          <w:rFonts w:asciiTheme="majorHAnsi" w:eastAsia="Calibri" w:hAnsiTheme="majorHAnsi" w:cstheme="majorHAnsi"/>
          <w:b/>
        </w:rPr>
      </w:pPr>
    </w:p>
    <w:p w14:paraId="19B0788D" w14:textId="43C44142" w:rsidR="00C11A3B" w:rsidRDefault="0068674F" w:rsidP="00F74B7B">
      <w:pPr>
        <w:pStyle w:val="Normal1"/>
        <w:pBdr>
          <w:bottom w:val="single" w:sz="4" w:space="1" w:color="auto"/>
        </w:pBdr>
        <w:spacing w:after="120" w:line="240" w:lineRule="auto"/>
        <w:jc w:val="center"/>
        <w:rPr>
          <w:rFonts w:asciiTheme="majorHAnsi" w:eastAsia="Calibri" w:hAnsiTheme="majorHAnsi" w:cstheme="majorHAnsi"/>
          <w:b/>
        </w:rPr>
      </w:pPr>
      <w:r w:rsidRPr="00092F0D">
        <w:rPr>
          <w:rFonts w:asciiTheme="majorHAnsi" w:eastAsia="Calibri" w:hAnsiTheme="majorHAnsi" w:cstheme="majorHAnsi"/>
          <w:b/>
        </w:rPr>
        <w:t>ADDITIONAL CONSIDERATIONS</w:t>
      </w:r>
    </w:p>
    <w:p w14:paraId="5B086514" w14:textId="77777777" w:rsidR="00F74B7B" w:rsidRPr="00F74B7B" w:rsidRDefault="00F74B7B" w:rsidP="0029506E">
      <w:pPr>
        <w:pStyle w:val="Normal1"/>
        <w:pBdr>
          <w:bottom w:val="single" w:sz="4" w:space="1" w:color="auto"/>
        </w:pBdr>
        <w:spacing w:after="120" w:line="240" w:lineRule="auto"/>
        <w:rPr>
          <w:rFonts w:asciiTheme="majorHAnsi" w:eastAsia="Calibri" w:hAnsiTheme="majorHAnsi" w:cstheme="majorHAnsi"/>
          <w:b/>
          <w:i/>
          <w:sz w:val="8"/>
          <w:szCs w:val="8"/>
        </w:rPr>
      </w:pPr>
    </w:p>
    <w:p w14:paraId="220D74A5" w14:textId="77777777" w:rsidR="00C11A3B" w:rsidRPr="00617EDE" w:rsidRDefault="0068674F" w:rsidP="00617EDE">
      <w:pPr>
        <w:pStyle w:val="Normal1"/>
        <w:spacing w:after="120" w:line="240" w:lineRule="auto"/>
        <w:rPr>
          <w:rFonts w:asciiTheme="majorHAnsi" w:eastAsia="Calibri" w:hAnsiTheme="majorHAnsi" w:cstheme="majorHAnsi"/>
          <w:b/>
        </w:rPr>
      </w:pPr>
      <w:r w:rsidRPr="00617EDE">
        <w:rPr>
          <w:rFonts w:asciiTheme="majorHAnsi" w:eastAsia="Calibri" w:hAnsiTheme="majorHAnsi" w:cstheme="majorHAnsi"/>
          <w:b/>
        </w:rPr>
        <w:t>Determining years of service for purposes of eligibility</w:t>
      </w:r>
    </w:p>
    <w:p w14:paraId="3D53E4D4" w14:textId="49745F73" w:rsidR="00C11A3B" w:rsidRPr="00092F0D" w:rsidRDefault="0068674F" w:rsidP="00617EDE">
      <w:pPr>
        <w:pStyle w:val="Normal1"/>
        <w:spacing w:after="120" w:line="240" w:lineRule="auto"/>
        <w:rPr>
          <w:rFonts w:asciiTheme="majorHAnsi" w:eastAsia="Calibri" w:hAnsiTheme="majorHAnsi" w:cstheme="majorHAnsi"/>
        </w:rPr>
      </w:pPr>
      <w:r w:rsidRPr="00092F0D">
        <w:rPr>
          <w:rFonts w:asciiTheme="majorHAnsi" w:eastAsia="Calibri" w:hAnsiTheme="majorHAnsi" w:cstheme="majorHAnsi"/>
        </w:rPr>
        <w:t>Candidates for promotion may request credit for</w:t>
      </w:r>
      <w:r w:rsidR="00085791">
        <w:rPr>
          <w:rFonts w:asciiTheme="majorHAnsi" w:eastAsia="Calibri" w:hAnsiTheme="majorHAnsi" w:cstheme="majorHAnsi"/>
        </w:rPr>
        <w:t xml:space="preserve"> years of previous </w:t>
      </w:r>
      <w:r w:rsidRPr="00092F0D">
        <w:rPr>
          <w:rFonts w:asciiTheme="majorHAnsi" w:eastAsia="Calibri" w:hAnsiTheme="majorHAnsi" w:cstheme="majorHAnsi"/>
        </w:rPr>
        <w:t xml:space="preserve">service at other institutions, or in </w:t>
      </w:r>
      <w:r w:rsidR="00083B23">
        <w:rPr>
          <w:rFonts w:asciiTheme="majorHAnsi" w:eastAsia="Calibri" w:hAnsiTheme="majorHAnsi" w:cstheme="majorHAnsi"/>
        </w:rPr>
        <w:t xml:space="preserve">UA </w:t>
      </w:r>
      <w:r w:rsidRPr="00092F0D">
        <w:rPr>
          <w:rFonts w:asciiTheme="majorHAnsi" w:eastAsia="Calibri" w:hAnsiTheme="majorHAnsi" w:cstheme="majorHAnsi"/>
        </w:rPr>
        <w:t xml:space="preserve">positions </w:t>
      </w:r>
      <w:r w:rsidR="00083B23">
        <w:rPr>
          <w:rFonts w:asciiTheme="majorHAnsi" w:eastAsia="Calibri" w:hAnsiTheme="majorHAnsi" w:cstheme="majorHAnsi"/>
        </w:rPr>
        <w:t>that included related duties</w:t>
      </w:r>
      <w:r w:rsidRPr="00092F0D">
        <w:rPr>
          <w:rFonts w:asciiTheme="majorHAnsi" w:eastAsia="Calibri" w:hAnsiTheme="majorHAnsi" w:cstheme="majorHAnsi"/>
        </w:rPr>
        <w:t xml:space="preserve">. </w:t>
      </w:r>
      <w:r w:rsidR="00085791">
        <w:rPr>
          <w:rFonts w:asciiTheme="majorHAnsi" w:eastAsia="Calibri" w:hAnsiTheme="majorHAnsi" w:cstheme="majorHAnsi"/>
        </w:rPr>
        <w:t xml:space="preserve"> </w:t>
      </w:r>
      <w:r w:rsidRPr="00092F0D">
        <w:rPr>
          <w:rFonts w:asciiTheme="majorHAnsi" w:eastAsia="Calibri" w:hAnsiTheme="majorHAnsi" w:cstheme="majorHAnsi"/>
        </w:rPr>
        <w:t>Such credit will be neg</w:t>
      </w:r>
      <w:r w:rsidR="00083B23">
        <w:rPr>
          <w:rFonts w:asciiTheme="majorHAnsi" w:eastAsia="Calibri" w:hAnsiTheme="majorHAnsi" w:cstheme="majorHAnsi"/>
        </w:rPr>
        <w:t>otiated on an individual basis.  Units may set different schedules for reviews to fit the profiles of their faculty.  P</w:t>
      </w:r>
      <w:r w:rsidRPr="00092F0D">
        <w:rPr>
          <w:rFonts w:asciiTheme="majorHAnsi" w:eastAsia="Calibri" w:hAnsiTheme="majorHAnsi" w:cstheme="majorHAnsi"/>
        </w:rPr>
        <w:t xml:space="preserve">romotion will </w:t>
      </w:r>
      <w:r w:rsidR="00083B23">
        <w:rPr>
          <w:rFonts w:asciiTheme="majorHAnsi" w:eastAsia="Calibri" w:hAnsiTheme="majorHAnsi" w:cstheme="majorHAnsi"/>
        </w:rPr>
        <w:t>generally</w:t>
      </w:r>
      <w:r w:rsidRPr="00092F0D">
        <w:rPr>
          <w:rFonts w:asciiTheme="majorHAnsi" w:eastAsia="Calibri" w:hAnsiTheme="majorHAnsi" w:cstheme="majorHAnsi"/>
        </w:rPr>
        <w:t xml:space="preserve"> be considered after three years of UA service in rank (at ≥ .5 FTE)</w:t>
      </w:r>
      <w:r w:rsidR="00083B23">
        <w:rPr>
          <w:rFonts w:asciiTheme="majorHAnsi" w:eastAsia="Calibri" w:hAnsiTheme="majorHAnsi" w:cstheme="majorHAnsi"/>
        </w:rPr>
        <w:t xml:space="preserve"> because the</w:t>
      </w:r>
      <w:r w:rsidRPr="00092F0D">
        <w:rPr>
          <w:rFonts w:asciiTheme="majorHAnsi" w:eastAsia="Calibri" w:hAnsiTheme="majorHAnsi" w:cstheme="majorHAnsi"/>
        </w:rPr>
        <w:t xml:space="preserve"> expertise needed for </w:t>
      </w:r>
      <w:r w:rsidR="00B7119F" w:rsidRPr="00092F0D">
        <w:rPr>
          <w:rFonts w:asciiTheme="majorHAnsi" w:eastAsia="Calibri" w:hAnsiTheme="majorHAnsi" w:cstheme="majorHAnsi"/>
        </w:rPr>
        <w:t>higher</w:t>
      </w:r>
      <w:r w:rsidRPr="00092F0D">
        <w:rPr>
          <w:rFonts w:asciiTheme="majorHAnsi" w:eastAsia="Calibri" w:hAnsiTheme="majorHAnsi" w:cstheme="majorHAnsi"/>
        </w:rPr>
        <w:t xml:space="preserve"> ranks requires understanding the UA’s institutional resources, </w:t>
      </w:r>
      <w:r w:rsidR="00083B23">
        <w:rPr>
          <w:rFonts w:asciiTheme="majorHAnsi" w:eastAsia="Calibri" w:hAnsiTheme="majorHAnsi" w:cstheme="majorHAnsi"/>
        </w:rPr>
        <w:t>expectations</w:t>
      </w:r>
      <w:r w:rsidRPr="00092F0D">
        <w:rPr>
          <w:rFonts w:asciiTheme="majorHAnsi" w:eastAsia="Calibri" w:hAnsiTheme="majorHAnsi" w:cstheme="majorHAnsi"/>
        </w:rPr>
        <w:t xml:space="preserve">, </w:t>
      </w:r>
      <w:r w:rsidR="00083B23">
        <w:rPr>
          <w:rFonts w:asciiTheme="majorHAnsi" w:eastAsia="Calibri" w:hAnsiTheme="majorHAnsi" w:cstheme="majorHAnsi"/>
        </w:rPr>
        <w:t>and mission</w:t>
      </w:r>
      <w:r w:rsidRPr="00092F0D">
        <w:rPr>
          <w:rFonts w:asciiTheme="majorHAnsi" w:eastAsia="Calibri" w:hAnsiTheme="majorHAnsi" w:cstheme="majorHAnsi"/>
        </w:rPr>
        <w:t>.</w:t>
      </w:r>
      <w:r w:rsidR="00085791">
        <w:rPr>
          <w:rFonts w:asciiTheme="majorHAnsi" w:eastAsia="Calibri" w:hAnsiTheme="majorHAnsi" w:cstheme="majorHAnsi"/>
        </w:rPr>
        <w:t xml:space="preserve">  Questions about years of service should be directed to the Vice Provost for Faculty Affairs.</w:t>
      </w:r>
    </w:p>
    <w:p w14:paraId="567E68AA" w14:textId="6EC749D3" w:rsidR="00C11A3B" w:rsidRPr="00617EDE" w:rsidRDefault="00617EDE" w:rsidP="00617EDE">
      <w:pPr>
        <w:pStyle w:val="Normal1"/>
        <w:spacing w:after="120" w:line="240" w:lineRule="auto"/>
        <w:rPr>
          <w:rFonts w:asciiTheme="majorHAnsi" w:eastAsia="Calibri" w:hAnsiTheme="majorHAnsi" w:cstheme="majorHAnsi"/>
          <w:b/>
        </w:rPr>
      </w:pPr>
      <w:r w:rsidRPr="00617EDE">
        <w:rPr>
          <w:rFonts w:asciiTheme="majorHAnsi" w:eastAsia="Calibri" w:hAnsiTheme="majorHAnsi" w:cstheme="majorHAnsi"/>
          <w:b/>
        </w:rPr>
        <w:t>Considering student evaluations in assessments of faculty</w:t>
      </w:r>
      <w:r w:rsidR="0068674F" w:rsidRPr="00617EDE">
        <w:rPr>
          <w:rFonts w:asciiTheme="majorHAnsi" w:eastAsia="Calibri" w:hAnsiTheme="majorHAnsi" w:cstheme="majorHAnsi"/>
          <w:b/>
        </w:rPr>
        <w:t xml:space="preserve"> </w:t>
      </w:r>
    </w:p>
    <w:p w14:paraId="6E681AB6" w14:textId="7376CAEA" w:rsidR="00617EDE" w:rsidRDefault="00617EDE" w:rsidP="00617EDE">
      <w:pPr>
        <w:pStyle w:val="Normal1"/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When assessing teaching for promotion, reviewers should recognize that research has demonstrated that faculty members’ gender, ethnicity, sexual orientation, national origin, and disability </w:t>
      </w:r>
      <w:r w:rsidR="00B71373">
        <w:rPr>
          <w:rFonts w:ascii="Calibri" w:eastAsia="Calibri" w:hAnsi="Calibri" w:cs="Calibri"/>
        </w:rPr>
        <w:t xml:space="preserve">status </w:t>
      </w:r>
      <w:r>
        <w:rPr>
          <w:rFonts w:ascii="Calibri" w:eastAsia="Calibri" w:hAnsi="Calibri" w:cs="Calibri"/>
        </w:rPr>
        <w:t xml:space="preserve">can impact their students’ evaluations.  </w:t>
      </w:r>
      <w:r w:rsidR="002E07E3">
        <w:rPr>
          <w:rFonts w:ascii="Calibri" w:eastAsia="Calibri" w:hAnsi="Calibri" w:cs="Calibri"/>
        </w:rPr>
        <w:t>That impact can be intensified by controversial course content</w:t>
      </w:r>
      <w:r w:rsidR="00B71373">
        <w:rPr>
          <w:rFonts w:ascii="Calibri" w:eastAsia="Calibri" w:hAnsi="Calibri" w:cs="Calibri"/>
        </w:rPr>
        <w:t xml:space="preserve"> and individuals’ teaching style</w:t>
      </w:r>
      <w:r w:rsidR="002E07E3"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>The University recognizes th</w:t>
      </w:r>
      <w:r w:rsidR="00B71373">
        <w:rPr>
          <w:rFonts w:ascii="Calibri" w:eastAsia="Calibri" w:hAnsi="Calibri" w:cs="Calibri"/>
        </w:rPr>
        <w:t>e impact of these factors</w:t>
      </w:r>
      <w:r>
        <w:rPr>
          <w:rFonts w:ascii="Calibri" w:eastAsia="Calibri" w:hAnsi="Calibri" w:cs="Calibri"/>
        </w:rPr>
        <w:t xml:space="preserve"> by </w:t>
      </w:r>
      <w:r w:rsidR="00B71373">
        <w:rPr>
          <w:rFonts w:ascii="Calibri" w:eastAsia="Calibri" w:hAnsi="Calibri" w:cs="Calibri"/>
        </w:rPr>
        <w:t xml:space="preserve">considering </w:t>
      </w:r>
      <w:r>
        <w:rPr>
          <w:rFonts w:ascii="Calibri" w:eastAsia="Calibri" w:hAnsi="Calibri" w:cs="Calibri"/>
        </w:rPr>
        <w:t xml:space="preserve">student evaluations </w:t>
      </w:r>
      <w:r w:rsidR="00B71373">
        <w:rPr>
          <w:rFonts w:ascii="Calibri" w:eastAsia="Calibri" w:hAnsi="Calibri" w:cs="Calibri"/>
        </w:rPr>
        <w:t>as part of a multimodal review that includes</w:t>
      </w:r>
      <w:r>
        <w:rPr>
          <w:rFonts w:ascii="Calibri" w:eastAsia="Calibri" w:hAnsi="Calibri" w:cs="Calibri"/>
        </w:rPr>
        <w:t xml:space="preserve"> peer </w:t>
      </w:r>
      <w:r w:rsidR="00B71373">
        <w:rPr>
          <w:rFonts w:ascii="Calibri" w:eastAsia="Calibri" w:hAnsi="Calibri" w:cs="Calibri"/>
        </w:rPr>
        <w:t xml:space="preserve">observations and reviews of teaching portfolios.  Peer </w:t>
      </w:r>
      <w:r>
        <w:rPr>
          <w:rFonts w:ascii="Calibri" w:eastAsia="Calibri" w:hAnsi="Calibri" w:cs="Calibri"/>
        </w:rPr>
        <w:t xml:space="preserve">reviewers </w:t>
      </w:r>
      <w:r w:rsidR="00B71373">
        <w:rPr>
          <w:rFonts w:ascii="Calibri" w:eastAsia="Calibri" w:hAnsi="Calibri" w:cs="Calibri"/>
        </w:rPr>
        <w:t xml:space="preserve">are encouraged </w:t>
      </w:r>
      <w:r>
        <w:rPr>
          <w:rFonts w:ascii="Calibri" w:eastAsia="Calibri" w:hAnsi="Calibri" w:cs="Calibri"/>
        </w:rPr>
        <w:t xml:space="preserve">to </w:t>
      </w:r>
      <w:r w:rsidR="00B71373">
        <w:rPr>
          <w:rFonts w:ascii="Calibri" w:eastAsia="Calibri" w:hAnsi="Calibri" w:cs="Calibri"/>
        </w:rPr>
        <w:t>reflect upon</w:t>
      </w:r>
      <w:r>
        <w:rPr>
          <w:rFonts w:ascii="Calibri" w:eastAsia="Calibri" w:hAnsi="Calibri" w:cs="Calibri"/>
        </w:rPr>
        <w:t xml:space="preserve"> the impact of such factors </w:t>
      </w:r>
      <w:r w:rsidR="00B71373">
        <w:rPr>
          <w:rFonts w:ascii="Calibri" w:eastAsia="Calibri" w:hAnsi="Calibri" w:cs="Calibri"/>
        </w:rPr>
        <w:t>when making their</w:t>
      </w:r>
      <w:r>
        <w:rPr>
          <w:rFonts w:ascii="Calibri" w:eastAsia="Calibri" w:hAnsi="Calibri" w:cs="Calibri"/>
        </w:rPr>
        <w:t xml:space="preserve"> assessments.  </w:t>
      </w:r>
      <w:r w:rsidR="00B71373">
        <w:rPr>
          <w:rFonts w:ascii="Calibri" w:eastAsia="Calibri" w:hAnsi="Calibri" w:cs="Calibri"/>
        </w:rPr>
        <w:t>Reviewers</w:t>
      </w:r>
      <w:r>
        <w:rPr>
          <w:rFonts w:ascii="Calibri" w:eastAsia="Calibri" w:hAnsi="Calibri" w:cs="Calibri"/>
        </w:rPr>
        <w:t xml:space="preserve"> should </w:t>
      </w:r>
      <w:r w:rsidR="00B71373"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</w:rPr>
        <w:t xml:space="preserve"> the </w:t>
      </w:r>
      <w:hyperlink r:id="rId28" w:history="1">
        <w:r w:rsidRPr="00B71373">
          <w:rPr>
            <w:rStyle w:val="Hyperlink"/>
            <w:rFonts w:ascii="Calibri" w:eastAsia="Calibri" w:hAnsi="Calibri" w:cs="Calibri"/>
          </w:rPr>
          <w:t xml:space="preserve">Office of </w:t>
        </w:r>
        <w:r w:rsidR="00B71373">
          <w:rPr>
            <w:rStyle w:val="Hyperlink"/>
            <w:rFonts w:ascii="Calibri" w:eastAsia="Calibri" w:hAnsi="Calibri" w:cs="Calibri"/>
          </w:rPr>
          <w:t xml:space="preserve">Instruction and </w:t>
        </w:r>
        <w:r w:rsidRPr="00B71373">
          <w:rPr>
            <w:rStyle w:val="Hyperlink"/>
            <w:rFonts w:ascii="Calibri" w:eastAsia="Calibri" w:hAnsi="Calibri" w:cs="Calibri"/>
          </w:rPr>
          <w:t>Assessment’s Peer Review Protocol</w:t>
        </w:r>
      </w:hyperlink>
      <w:r>
        <w:rPr>
          <w:rFonts w:ascii="Calibri" w:eastAsia="Calibri" w:hAnsi="Calibri" w:cs="Calibri"/>
        </w:rPr>
        <w:t>.</w:t>
      </w:r>
    </w:p>
    <w:p w14:paraId="4A821ED2" w14:textId="0BAA6116" w:rsidR="00C11A3B" w:rsidRDefault="0068674F" w:rsidP="00617EDE">
      <w:pPr>
        <w:pStyle w:val="Normal1"/>
        <w:spacing w:after="120" w:line="240" w:lineRule="auto"/>
        <w:rPr>
          <w:rFonts w:asciiTheme="majorHAnsi" w:eastAsia="Calibri" w:hAnsiTheme="majorHAnsi" w:cstheme="majorHAnsi"/>
          <w:b/>
        </w:rPr>
      </w:pPr>
      <w:r w:rsidRPr="00617EDE">
        <w:rPr>
          <w:rFonts w:asciiTheme="majorHAnsi" w:eastAsia="Calibri" w:hAnsiTheme="majorHAnsi" w:cstheme="majorHAnsi"/>
          <w:b/>
        </w:rPr>
        <w:t>Timeline for</w:t>
      </w:r>
      <w:r w:rsidR="002E07E3">
        <w:rPr>
          <w:rFonts w:asciiTheme="majorHAnsi" w:eastAsia="Calibri" w:hAnsiTheme="majorHAnsi" w:cstheme="majorHAnsi"/>
          <w:b/>
        </w:rPr>
        <w:t xml:space="preserve"> career-track</w:t>
      </w:r>
      <w:r w:rsidRPr="00617EDE">
        <w:rPr>
          <w:rFonts w:asciiTheme="majorHAnsi" w:eastAsia="Calibri" w:hAnsiTheme="majorHAnsi" w:cstheme="majorHAnsi"/>
          <w:b/>
        </w:rPr>
        <w:t xml:space="preserve"> promotion</w:t>
      </w:r>
      <w:r w:rsidR="002E07E3">
        <w:rPr>
          <w:rFonts w:asciiTheme="majorHAnsi" w:eastAsia="Calibri" w:hAnsiTheme="majorHAnsi" w:cstheme="majorHAnsi"/>
          <w:b/>
        </w:rPr>
        <w:t xml:space="preserve"> reviews</w:t>
      </w:r>
    </w:p>
    <w:p w14:paraId="225B50DA" w14:textId="06D90970" w:rsidR="002E07E3" w:rsidRPr="002E07E3" w:rsidRDefault="002E07E3" w:rsidP="00617EDE">
      <w:pPr>
        <w:pStyle w:val="Normal1"/>
        <w:spacing w:after="120" w:line="240" w:lineRule="auto"/>
        <w:rPr>
          <w:rFonts w:asciiTheme="majorHAnsi" w:eastAsia="Calibri" w:hAnsiTheme="majorHAnsi" w:cstheme="majorHAnsi"/>
        </w:rPr>
      </w:pPr>
      <w:r w:rsidRPr="002E07E3">
        <w:rPr>
          <w:rFonts w:asciiTheme="majorHAnsi" w:eastAsia="Calibri" w:hAnsiTheme="majorHAnsi" w:cstheme="majorHAnsi"/>
        </w:rPr>
        <w:t>Candidates</w:t>
      </w:r>
      <w:r>
        <w:rPr>
          <w:rFonts w:asciiTheme="majorHAnsi" w:eastAsia="Calibri" w:hAnsiTheme="majorHAnsi" w:cstheme="majorHAnsi"/>
        </w:rPr>
        <w:t xml:space="preserve"> should consult with their department heads on the</w:t>
      </w:r>
      <w:r w:rsidR="000D2E94">
        <w:rPr>
          <w:rFonts w:asciiTheme="majorHAnsi" w:eastAsia="Calibri" w:hAnsiTheme="majorHAnsi" w:cstheme="majorHAnsi"/>
        </w:rPr>
        <w:t>ir college’s</w:t>
      </w:r>
      <w:r>
        <w:rPr>
          <w:rFonts w:asciiTheme="majorHAnsi" w:eastAsia="Calibri" w:hAnsiTheme="majorHAnsi" w:cstheme="majorHAnsi"/>
        </w:rPr>
        <w:t xml:space="preserve"> schedule for </w:t>
      </w:r>
      <w:r w:rsidR="000D2E94">
        <w:rPr>
          <w:rFonts w:asciiTheme="majorHAnsi" w:eastAsia="Calibri" w:hAnsiTheme="majorHAnsi" w:cstheme="majorHAnsi"/>
        </w:rPr>
        <w:t>career-track</w:t>
      </w:r>
      <w:r>
        <w:rPr>
          <w:rFonts w:asciiTheme="majorHAnsi" w:eastAsia="Calibri" w:hAnsiTheme="majorHAnsi" w:cstheme="majorHAnsi"/>
        </w:rPr>
        <w:t xml:space="preserve"> review</w:t>
      </w:r>
      <w:r w:rsidR="00BB457B">
        <w:rPr>
          <w:rFonts w:asciiTheme="majorHAnsi" w:eastAsia="Calibri" w:hAnsiTheme="majorHAnsi" w:cstheme="majorHAnsi"/>
        </w:rPr>
        <w:t>s</w:t>
      </w:r>
      <w:r>
        <w:rPr>
          <w:rFonts w:asciiTheme="majorHAnsi" w:eastAsia="Calibri" w:hAnsiTheme="majorHAnsi" w:cstheme="majorHAnsi"/>
        </w:rPr>
        <w:t xml:space="preserve">.  The Provost’s </w:t>
      </w:r>
      <w:r w:rsidR="000D2E94">
        <w:rPr>
          <w:rFonts w:asciiTheme="majorHAnsi" w:eastAsia="Calibri" w:hAnsiTheme="majorHAnsi" w:cstheme="majorHAnsi"/>
        </w:rPr>
        <w:t>Office will accept dossiers all year</w:t>
      </w:r>
      <w:r>
        <w:rPr>
          <w:rFonts w:asciiTheme="majorHAnsi" w:eastAsia="Calibri" w:hAnsiTheme="majorHAnsi" w:cstheme="majorHAnsi"/>
        </w:rPr>
        <w:t xml:space="preserve">, but decisions on dossiers submitted </w:t>
      </w:r>
      <w:r w:rsidR="000D2E94">
        <w:rPr>
          <w:rFonts w:asciiTheme="majorHAnsi" w:eastAsia="Calibri" w:hAnsiTheme="majorHAnsi" w:cstheme="majorHAnsi"/>
        </w:rPr>
        <w:t xml:space="preserve">in spring semesters </w:t>
      </w:r>
      <w:proofErr w:type="gramStart"/>
      <w:r>
        <w:rPr>
          <w:rFonts w:asciiTheme="majorHAnsi" w:eastAsia="Calibri" w:hAnsiTheme="majorHAnsi" w:cstheme="majorHAnsi"/>
        </w:rPr>
        <w:t>will not be made</w:t>
      </w:r>
      <w:proofErr w:type="gramEnd"/>
      <w:r>
        <w:rPr>
          <w:rFonts w:asciiTheme="majorHAnsi" w:eastAsia="Calibri" w:hAnsiTheme="majorHAnsi" w:cstheme="majorHAnsi"/>
        </w:rPr>
        <w:t xml:space="preserve"> until after</w:t>
      </w:r>
      <w:r w:rsidR="000D2E94">
        <w:rPr>
          <w:rFonts w:asciiTheme="majorHAnsi" w:eastAsia="Calibri" w:hAnsiTheme="majorHAnsi" w:cstheme="majorHAnsi"/>
        </w:rPr>
        <w:t xml:space="preserve"> May 1</w:t>
      </w:r>
      <w:r w:rsidR="00CA7C28">
        <w:rPr>
          <w:rFonts w:asciiTheme="majorHAnsi" w:eastAsia="Calibri" w:hAnsiTheme="majorHAnsi" w:cstheme="majorHAnsi"/>
        </w:rPr>
        <w:t>.</w:t>
      </w:r>
    </w:p>
    <w:sectPr w:rsidR="002E07E3" w:rsidRPr="002E07E3" w:rsidSect="00BD76FD">
      <w:headerReference w:type="default" r:id="rId29"/>
      <w:pgSz w:w="12240" w:h="15840"/>
      <w:pgMar w:top="1440" w:right="1440" w:bottom="90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1AFC2" w14:textId="77777777" w:rsidR="00E36ADE" w:rsidRDefault="00E36ADE">
      <w:pPr>
        <w:spacing w:line="240" w:lineRule="auto"/>
      </w:pPr>
      <w:r>
        <w:separator/>
      </w:r>
    </w:p>
  </w:endnote>
  <w:endnote w:type="continuationSeparator" w:id="0">
    <w:p w14:paraId="5F8680D1" w14:textId="77777777" w:rsidR="00E36ADE" w:rsidRDefault="00E36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B3041" w14:textId="77777777" w:rsidR="00E36ADE" w:rsidRDefault="00E36ADE">
      <w:pPr>
        <w:spacing w:line="240" w:lineRule="auto"/>
      </w:pPr>
      <w:r>
        <w:separator/>
      </w:r>
    </w:p>
  </w:footnote>
  <w:footnote w:type="continuationSeparator" w:id="0">
    <w:p w14:paraId="2757F28B" w14:textId="77777777" w:rsidR="00E36ADE" w:rsidRDefault="00E36A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B6A7" w14:textId="4CD1C529" w:rsidR="00C11A3B" w:rsidRPr="00A463A8" w:rsidRDefault="00C11A3B" w:rsidP="00A463A8">
    <w:pPr>
      <w:pStyle w:val="Normal1"/>
      <w:jc w:val="center"/>
      <w:rPr>
        <w:b/>
        <w:sz w:val="28"/>
        <w:szCs w:val="28"/>
      </w:rPr>
    </w:pPr>
  </w:p>
  <w:p w14:paraId="411E2B06" w14:textId="77777777" w:rsidR="00CA7C28" w:rsidRDefault="00CA7C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23AC"/>
    <w:multiLevelType w:val="multilevel"/>
    <w:tmpl w:val="7C38F028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B0607B"/>
    <w:multiLevelType w:val="hybridMultilevel"/>
    <w:tmpl w:val="5220FBE2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spacing w:val="0"/>
        <w:w w:val="100"/>
        <w:position w:val="0"/>
        <w:sz w:val="24"/>
        <w:szCs w:val="24"/>
      </w:rPr>
    </w:lvl>
    <w:lvl w:ilvl="1" w:tplc="AA24C7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707865"/>
    <w:multiLevelType w:val="multilevel"/>
    <w:tmpl w:val="1E12DCD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9501C13"/>
    <w:multiLevelType w:val="hybridMultilevel"/>
    <w:tmpl w:val="657A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91A7F"/>
    <w:multiLevelType w:val="hybridMultilevel"/>
    <w:tmpl w:val="3CA86CBE"/>
    <w:lvl w:ilvl="0" w:tplc="5C8CC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85051"/>
    <w:multiLevelType w:val="multilevel"/>
    <w:tmpl w:val="E834C36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674118"/>
    <w:multiLevelType w:val="multilevel"/>
    <w:tmpl w:val="1214CCF0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210443"/>
    <w:multiLevelType w:val="hybridMultilevel"/>
    <w:tmpl w:val="1288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3C54"/>
    <w:multiLevelType w:val="multilevel"/>
    <w:tmpl w:val="6BA86420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4D08AD"/>
    <w:multiLevelType w:val="multilevel"/>
    <w:tmpl w:val="0652F684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312C6D"/>
    <w:multiLevelType w:val="hybridMultilevel"/>
    <w:tmpl w:val="BFB62B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A24C7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EA5530C"/>
    <w:multiLevelType w:val="multilevel"/>
    <w:tmpl w:val="88EAF800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9F76B0"/>
    <w:multiLevelType w:val="multilevel"/>
    <w:tmpl w:val="24DC8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8127EE2"/>
    <w:multiLevelType w:val="multilevel"/>
    <w:tmpl w:val="16C4E0C4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E7290E"/>
    <w:multiLevelType w:val="multilevel"/>
    <w:tmpl w:val="7BC469E6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98371E"/>
    <w:multiLevelType w:val="multilevel"/>
    <w:tmpl w:val="82EC27B2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4B33CAB"/>
    <w:multiLevelType w:val="multilevel"/>
    <w:tmpl w:val="5B9C0D30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ABF4969"/>
    <w:multiLevelType w:val="multilevel"/>
    <w:tmpl w:val="2DE0663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6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14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12"/>
  </w:num>
  <w:num w:numId="16">
    <w:abstractNumId w:val="4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3B"/>
    <w:rsid w:val="00043BC5"/>
    <w:rsid w:val="00083B23"/>
    <w:rsid w:val="00085791"/>
    <w:rsid w:val="000921B7"/>
    <w:rsid w:val="00092F0D"/>
    <w:rsid w:val="000A3777"/>
    <w:rsid w:val="000D2E94"/>
    <w:rsid w:val="001726AB"/>
    <w:rsid w:val="002178AB"/>
    <w:rsid w:val="0026526A"/>
    <w:rsid w:val="0029506E"/>
    <w:rsid w:val="002E07E3"/>
    <w:rsid w:val="004F7114"/>
    <w:rsid w:val="00556ECF"/>
    <w:rsid w:val="00562B26"/>
    <w:rsid w:val="0059700A"/>
    <w:rsid w:val="00617EDE"/>
    <w:rsid w:val="0068674F"/>
    <w:rsid w:val="00693F5C"/>
    <w:rsid w:val="00697835"/>
    <w:rsid w:val="006C1554"/>
    <w:rsid w:val="006C374D"/>
    <w:rsid w:val="006D5870"/>
    <w:rsid w:val="006F13D9"/>
    <w:rsid w:val="00701BCA"/>
    <w:rsid w:val="0070628E"/>
    <w:rsid w:val="00720B6D"/>
    <w:rsid w:val="0072618F"/>
    <w:rsid w:val="007D66FB"/>
    <w:rsid w:val="00844D6E"/>
    <w:rsid w:val="00865471"/>
    <w:rsid w:val="00923061"/>
    <w:rsid w:val="009753FC"/>
    <w:rsid w:val="0099488B"/>
    <w:rsid w:val="009A2702"/>
    <w:rsid w:val="009A55F7"/>
    <w:rsid w:val="009E4959"/>
    <w:rsid w:val="00A10165"/>
    <w:rsid w:val="00A40C2D"/>
    <w:rsid w:val="00A41626"/>
    <w:rsid w:val="00A463A8"/>
    <w:rsid w:val="00A84A49"/>
    <w:rsid w:val="00AF31FC"/>
    <w:rsid w:val="00B12B82"/>
    <w:rsid w:val="00B157E4"/>
    <w:rsid w:val="00B206FE"/>
    <w:rsid w:val="00B5789D"/>
    <w:rsid w:val="00B7119F"/>
    <w:rsid w:val="00B71373"/>
    <w:rsid w:val="00BB457B"/>
    <w:rsid w:val="00BD76FD"/>
    <w:rsid w:val="00C11A3B"/>
    <w:rsid w:val="00C7501E"/>
    <w:rsid w:val="00CA7C28"/>
    <w:rsid w:val="00CB2C03"/>
    <w:rsid w:val="00CE1536"/>
    <w:rsid w:val="00CE6E51"/>
    <w:rsid w:val="00D055CE"/>
    <w:rsid w:val="00D67406"/>
    <w:rsid w:val="00E36ADE"/>
    <w:rsid w:val="00E73C4B"/>
    <w:rsid w:val="00EB57B4"/>
    <w:rsid w:val="00F406B4"/>
    <w:rsid w:val="00F74B7B"/>
    <w:rsid w:val="00FA43EC"/>
    <w:rsid w:val="00F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967AC1"/>
  <w15:docId w15:val="{BB82F486-A8C1-46E9-9858-8624D7B8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55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F7"/>
  </w:style>
  <w:style w:type="paragraph" w:styleId="Footer">
    <w:name w:val="footer"/>
    <w:basedOn w:val="Normal"/>
    <w:link w:val="FooterChar"/>
    <w:uiPriority w:val="99"/>
    <w:unhideWhenUsed/>
    <w:rsid w:val="009A55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F7"/>
  </w:style>
  <w:style w:type="character" w:styleId="CommentReference">
    <w:name w:val="annotation reference"/>
    <w:basedOn w:val="DefaultParagraphFont"/>
    <w:uiPriority w:val="99"/>
    <w:semiHidden/>
    <w:unhideWhenUsed/>
    <w:rsid w:val="009E49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9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95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9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9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95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5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63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2C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  <w:style w:type="paragraph" w:styleId="NormalWeb">
    <w:name w:val="Normal (Web)"/>
    <w:basedOn w:val="Normal"/>
    <w:uiPriority w:val="99"/>
    <w:rsid w:val="00CA7C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y.arizona.edu/university-handbook-appointed-personnel" TargetMode="External"/><Relationship Id="rId13" Type="http://schemas.openxmlformats.org/officeDocument/2006/relationships/hyperlink" Target="http://facultyaffairs.arizona.edu/promotion-and-tenure" TargetMode="External"/><Relationship Id="rId18" Type="http://schemas.openxmlformats.org/officeDocument/2006/relationships/hyperlink" Target="http://facultyaffairs.arizona.edu/sites/facultyaffairs/files/17-18_04-cv_and_collaborators_01.pdf" TargetMode="External"/><Relationship Id="rId26" Type="http://schemas.openxmlformats.org/officeDocument/2006/relationships/hyperlink" Target="http://facultyaffairs.arizona.edu/sites/facultyaffairs/files/17-18_09-membershipgidp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facultyaffairs.arizona.edu/sites/facultyaffairs/files/17-18_06_teachingportfolioresourc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licy.arizona.edu/employmenthuman-resources/promotion-and-tenure" TargetMode="External"/><Relationship Id="rId17" Type="http://schemas.openxmlformats.org/officeDocument/2006/relationships/hyperlink" Target="http://facultyaffairs.arizona.edu/sites/facultyaffairs/files/17-18_03-dept_and_collegecriteria.pdf" TargetMode="External"/><Relationship Id="rId25" Type="http://schemas.openxmlformats.org/officeDocument/2006/relationships/hyperlink" Target="http://facultyaffairs.arizona.edu/sites/facultyaffairs/files/17-18_08-serviceoutreachportfoli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acultyaffairs.arizona.edu/sites/facultyaffairs/files/17-18_02-workloadassignment_0.docx" TargetMode="External"/><Relationship Id="rId20" Type="http://schemas.openxmlformats.org/officeDocument/2006/relationships/hyperlink" Target="http://facultyaffairs.arizona.edu/sites/facultyaffairs/files/17-18_06-teachingportfolio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cultyaffairs.arizona.edu/universitys-inclusive-view-scholarship" TargetMode="External"/><Relationship Id="rId24" Type="http://schemas.openxmlformats.org/officeDocument/2006/relationships/hyperlink" Target="http://facultyaffairs.arizona.edu/sites/facultyaffairs/files/17-18_11-recommendation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acultyaffairs.arizona.edu/sites/facultyaffairs/files/17-18_02-workloadassignment_0.pdf" TargetMode="External"/><Relationship Id="rId23" Type="http://schemas.openxmlformats.org/officeDocument/2006/relationships/hyperlink" Target="http://facultyaffairs.arizona.edu/sites/facultyaffairs/files/teachingportfolioeval.pdf" TargetMode="External"/><Relationship Id="rId28" Type="http://schemas.openxmlformats.org/officeDocument/2006/relationships/hyperlink" Target="http://teachingprotocol.oia.arizona.edu/" TargetMode="External"/><Relationship Id="rId10" Type="http://schemas.openxmlformats.org/officeDocument/2006/relationships/hyperlink" Target="http://policy.arizona.edu/employmenthuman-resources/promotion-and-tenure" TargetMode="External"/><Relationship Id="rId19" Type="http://schemas.openxmlformats.org/officeDocument/2006/relationships/hyperlink" Target="http://facultyaffairs.arizona.edu/sites/facultyaffairs/files/17-18_05-candidatestatement_0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acultyaffairs.arizona.edu/career-track-faculty" TargetMode="External"/><Relationship Id="rId14" Type="http://schemas.openxmlformats.org/officeDocument/2006/relationships/hyperlink" Target="http://facultyaffairs.arizona.edu/sites/facultyaffairs/files/17-18_01-summarydatasheet.pdf" TargetMode="External"/><Relationship Id="rId22" Type="http://schemas.openxmlformats.org/officeDocument/2006/relationships/hyperlink" Target="http://facultyaffairs.arizona.edu/sites/facultyaffairs/files/17-18_07-teachingevaluation.pdf" TargetMode="External"/><Relationship Id="rId27" Type="http://schemas.openxmlformats.org/officeDocument/2006/relationships/hyperlink" Target="http://facultyaffairs.arizona.edu/sites/facultyaffairs/files/17-18_appendix_e-templateltrcollaborators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9803-2199-4760-98C1-FD45CF51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Galilee-Belfer, Mika - (mikagb)</dc:creator>
  <cp:lastModifiedBy>Tom Miller</cp:lastModifiedBy>
  <cp:revision>3</cp:revision>
  <cp:lastPrinted>2018-04-25T15:09:00Z</cp:lastPrinted>
  <dcterms:created xsi:type="dcterms:W3CDTF">2018-05-31T17:47:00Z</dcterms:created>
  <dcterms:modified xsi:type="dcterms:W3CDTF">2018-05-31T17:48:00Z</dcterms:modified>
</cp:coreProperties>
</file>